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EF035E" w:rsidRPr="00043B54" w:rsidRDefault="003A1823">
      <w:pPr>
        <w:jc w:val="center"/>
        <w:textAlignment w:val="center"/>
        <w:rPr>
          <w:rFonts w:ascii="宋体" w:hAnsi="宋体" w:cs="宋体"/>
          <w:b/>
          <w:sz w:val="30"/>
        </w:rPr>
      </w:pPr>
      <w:r w:rsidRPr="00043B54">
        <w:rPr>
          <w:rFonts w:ascii="宋体" w:hAnsi="宋体" w:cs="宋体"/>
          <w:b/>
          <w:sz w:val="30"/>
        </w:rPr>
        <w:t>天津市南开中学</w:t>
      </w:r>
      <w:r w:rsidRPr="00043B54">
        <w:rPr>
          <w:rFonts w:ascii="宋体" w:hAnsi="宋体" w:cs="宋体"/>
          <w:b/>
          <w:sz w:val="30"/>
        </w:rPr>
        <w:t>2023—2024</w:t>
      </w:r>
      <w:r w:rsidRPr="00043B54">
        <w:rPr>
          <w:rFonts w:ascii="宋体" w:hAnsi="宋体" w:cs="宋体"/>
          <w:b/>
          <w:sz w:val="30"/>
        </w:rPr>
        <w:t>学年高三下学期</w:t>
      </w:r>
      <w:r w:rsidRPr="00043B54">
        <w:rPr>
          <w:rFonts w:ascii="宋体" w:hAnsi="宋体" w:cs="宋体"/>
          <w:b/>
          <w:sz w:val="30"/>
        </w:rPr>
        <w:t>5</w:t>
      </w:r>
      <w:r w:rsidRPr="00043B54">
        <w:rPr>
          <w:rFonts w:ascii="宋体" w:hAnsi="宋体" w:cs="宋体"/>
          <w:b/>
          <w:sz w:val="30"/>
        </w:rPr>
        <w:t>月模拟生物试题</w:t>
      </w:r>
    </w:p>
    <w:p w:rsidR="00EF035E" w:rsidRPr="00043B54" w:rsidRDefault="003A1823">
      <w:pPr>
        <w:jc w:val="center"/>
        <w:textAlignment w:val="center"/>
        <w:rPr>
          <w:rFonts w:ascii="Calibri" w:eastAsia="Calibri" w:hAnsi="Calibri" w:cs="Calibri"/>
        </w:rPr>
      </w:pPr>
      <w:r w:rsidRPr="00043B54">
        <w:rPr>
          <w:rFonts w:ascii="Calibri" w:eastAsia="Calibri" w:hAnsi="Calibri" w:cs="Calibri"/>
        </w:rPr>
        <w:t>学校</w:t>
      </w:r>
      <w:r w:rsidRPr="00043B54">
        <w:rPr>
          <w:rFonts w:ascii="Calibri" w:eastAsia="Calibri" w:hAnsi="Calibri" w:cs="Calibri"/>
        </w:rPr>
        <w:t>:___________</w:t>
      </w:r>
      <w:r w:rsidRPr="00043B54">
        <w:rPr>
          <w:rFonts w:ascii="Calibri" w:eastAsia="Calibri" w:hAnsi="Calibri" w:cs="Calibri"/>
        </w:rPr>
        <w:t>姓名：</w:t>
      </w:r>
      <w:r w:rsidRPr="00043B54">
        <w:rPr>
          <w:rFonts w:ascii="Calibri" w:eastAsia="Calibri" w:hAnsi="Calibri" w:cs="Calibri"/>
        </w:rPr>
        <w:t>___________</w:t>
      </w:r>
      <w:r w:rsidRPr="00043B54">
        <w:rPr>
          <w:rFonts w:ascii="Calibri" w:eastAsia="Calibri" w:hAnsi="Calibri" w:cs="Calibri"/>
        </w:rPr>
        <w:t>班级：</w:t>
      </w:r>
      <w:r w:rsidRPr="00043B54">
        <w:rPr>
          <w:rFonts w:ascii="Calibri" w:eastAsia="Calibri" w:hAnsi="Calibri" w:cs="Calibri"/>
        </w:rPr>
        <w:t>___________</w:t>
      </w:r>
      <w:r w:rsidRPr="00043B54">
        <w:rPr>
          <w:rFonts w:ascii="Calibri" w:eastAsia="Calibri" w:hAnsi="Calibri" w:cs="Calibri"/>
        </w:rPr>
        <w:t>考号：</w:t>
      </w:r>
      <w:r w:rsidRPr="00043B54">
        <w:rPr>
          <w:rFonts w:ascii="Calibri" w:eastAsia="Calibri" w:hAnsi="Calibri" w:cs="Calibri"/>
        </w:rPr>
        <w:t>___________</w:t>
      </w:r>
    </w:p>
    <w:p w:rsidR="00EF035E" w:rsidRPr="00043B54" w:rsidRDefault="00EF035E">
      <w:pPr>
        <w:jc w:val="center"/>
        <w:textAlignment w:val="center"/>
        <w:rPr>
          <w:rFonts w:ascii="黑体" w:eastAsia="黑体" w:hAnsi="黑体" w:cs="黑体"/>
          <w:b/>
          <w:sz w:val="30"/>
        </w:rPr>
      </w:pPr>
    </w:p>
    <w:p w:rsidR="00EF035E" w:rsidRPr="00043B54" w:rsidRDefault="003A1823">
      <w:pPr>
        <w:jc w:val="left"/>
        <w:textAlignment w:val="center"/>
        <w:rPr>
          <w:rFonts w:ascii="宋体" w:hAnsi="宋体" w:cs="宋体"/>
          <w:b/>
        </w:rPr>
      </w:pPr>
      <w:r w:rsidRPr="00043B54">
        <w:rPr>
          <w:rFonts w:ascii="宋体" w:hAnsi="宋体" w:cs="宋体"/>
          <w:b/>
        </w:rPr>
        <w:t>一、单选题</w:t>
      </w:r>
    </w:p>
    <w:p w:rsidR="00C829C9" w:rsidRDefault="003A1823">
      <w:pPr>
        <w:spacing w:line="360" w:lineRule="auto"/>
        <w:jc w:val="left"/>
        <w:textAlignment w:val="center"/>
      </w:pPr>
      <w:r>
        <w:t>1</w:t>
      </w:r>
      <w:r>
        <w:t>．有机物分子参与生物体的结构组成，也参与生命活动的调节。下列叙述正确的是（</w:t>
      </w:r>
      <w:r>
        <w:rPr>
          <w:rFonts w:eastAsia="Times New Roman"/>
          <w:kern w:val="0"/>
          <w:sz w:val="24"/>
          <w:szCs w:val="24"/>
        </w:rPr>
        <w:t>    </w:t>
      </w:r>
      <w:r>
        <w:t>）</w:t>
      </w:r>
    </w:p>
    <w:p w:rsidR="00C829C9" w:rsidRDefault="003A1823">
      <w:pPr>
        <w:tabs>
          <w:tab w:val="left" w:pos="4156"/>
        </w:tabs>
        <w:spacing w:line="360" w:lineRule="auto"/>
        <w:ind w:left="300"/>
        <w:jc w:val="left"/>
        <w:textAlignment w:val="center"/>
      </w:pPr>
      <w:r>
        <w:t>A</w:t>
      </w:r>
      <w:r>
        <w:t>．糖类物质不参与细胞间的信息传递</w:t>
      </w:r>
      <w:r>
        <w:tab/>
        <w:t>B</w:t>
      </w:r>
      <w:r>
        <w:t>．固醇类物质不参与细胞结构的组成</w:t>
      </w:r>
    </w:p>
    <w:p w:rsidR="00C829C9" w:rsidRDefault="003A1823">
      <w:pPr>
        <w:tabs>
          <w:tab w:val="left" w:pos="4156"/>
        </w:tabs>
        <w:spacing w:line="360" w:lineRule="auto"/>
        <w:ind w:left="300"/>
        <w:jc w:val="left"/>
        <w:textAlignment w:val="center"/>
      </w:pPr>
      <w:r>
        <w:t>C</w:t>
      </w:r>
      <w:r>
        <w:t>．基因的表达会受环境因素的影响</w:t>
      </w:r>
      <w:r>
        <w:tab/>
        <w:t>D</w:t>
      </w:r>
      <w:r>
        <w:t>．改变二硫键不影响蛋白质的空间结构</w:t>
      </w:r>
    </w:p>
    <w:p w:rsidR="00C829C9" w:rsidRDefault="003A1823">
      <w:pPr>
        <w:shd w:val="clear" w:color="auto" w:fill="F2F2F2"/>
        <w:spacing w:line="360" w:lineRule="auto"/>
        <w:jc w:val="left"/>
        <w:textAlignment w:val="center"/>
      </w:pPr>
      <w:r>
        <w:t>【答案】</w:t>
      </w:r>
      <w:r>
        <w:t>C</w:t>
      </w:r>
    </w:p>
    <w:p w:rsidR="00C829C9" w:rsidRDefault="003A1823">
      <w:pPr>
        <w:shd w:val="clear" w:color="auto" w:fill="F2F2F2"/>
        <w:spacing w:line="360" w:lineRule="auto"/>
        <w:jc w:val="left"/>
        <w:textAlignment w:val="center"/>
      </w:pPr>
      <w:r>
        <w:t>【分析】</w:t>
      </w:r>
      <w:r>
        <w:t>1</w:t>
      </w:r>
      <w:r>
        <w:t>、脂质的种类及其功能：（</w:t>
      </w:r>
      <w:r>
        <w:t>1</w:t>
      </w:r>
      <w:r>
        <w:t>）脂肪：储藏能量，缓冲压力，减少摩擦，保温作用；（</w:t>
      </w:r>
      <w:r>
        <w:t>2</w:t>
      </w:r>
      <w:r>
        <w:t>）磷脂：是细胞膜、细胞器膜和细胞核膜的重要成分；（</w:t>
      </w:r>
      <w:r>
        <w:t>3</w:t>
      </w:r>
      <w:r>
        <w:t>）固醇：胆固醇，细胞膜的重要成分，与细胞膜的流动性有关；性激素，促进生殖器官的生长发育，激发和维持第二性征及雌性动物的性周期；维生素</w:t>
      </w:r>
      <w:r>
        <w:t>D</w:t>
      </w:r>
      <w:r>
        <w:t>：促进动物肠道对钙磷的吸收，调节钙磷的平衡。</w:t>
      </w:r>
    </w:p>
    <w:p w:rsidR="00C829C9" w:rsidRDefault="003A1823">
      <w:pPr>
        <w:shd w:val="clear" w:color="auto" w:fill="F2F2F2"/>
        <w:spacing w:line="360" w:lineRule="auto"/>
        <w:jc w:val="left"/>
        <w:textAlignment w:val="center"/>
      </w:pPr>
      <w:r>
        <w:t>2</w:t>
      </w:r>
      <w:r>
        <w:t>、糖蛋白：细胞膜的外表，由细胞膜上的蛋白质与多糖结合形成的糖蛋白，具有细胞识别、保护和润滑等功能。</w:t>
      </w:r>
    </w:p>
    <w:p w:rsidR="00C829C9" w:rsidRDefault="003A1823">
      <w:pPr>
        <w:shd w:val="clear" w:color="auto" w:fill="F2F2F2"/>
        <w:spacing w:line="360" w:lineRule="auto"/>
        <w:jc w:val="left"/>
        <w:textAlignment w:val="center"/>
      </w:pPr>
      <w:r>
        <w:t>【详解】</w:t>
      </w:r>
      <w:r>
        <w:t>A</w:t>
      </w:r>
      <w:r>
        <w:t>、细胞膜上由糖类和蛋白质构成的糖蛋白，具有识别作用，能参与细胞间的信息传递，</w:t>
      </w:r>
      <w:r>
        <w:t>A</w:t>
      </w:r>
      <w:r>
        <w:t>错误；</w:t>
      </w:r>
    </w:p>
    <w:p w:rsidR="00C829C9" w:rsidRDefault="003A1823">
      <w:pPr>
        <w:shd w:val="clear" w:color="auto" w:fill="F2F2F2"/>
        <w:spacing w:line="360" w:lineRule="auto"/>
        <w:jc w:val="left"/>
        <w:textAlignment w:val="center"/>
      </w:pPr>
      <w:r>
        <w:t>B</w:t>
      </w:r>
      <w:r>
        <w:t>、固醇包括胆固醇、性激素和维生素</w:t>
      </w:r>
      <w:r>
        <w:t>D</w:t>
      </w:r>
      <w:r>
        <w:t>，其中胆固醇是构成动物细胞膜的重要成分，</w:t>
      </w:r>
      <w:r>
        <w:t>B</w:t>
      </w:r>
      <w:r>
        <w:t>错误；</w:t>
      </w:r>
    </w:p>
    <w:p w:rsidR="00C829C9" w:rsidRDefault="003A1823">
      <w:pPr>
        <w:shd w:val="clear" w:color="auto" w:fill="F2F2F2"/>
        <w:spacing w:line="360" w:lineRule="auto"/>
        <w:jc w:val="left"/>
        <w:textAlignment w:val="center"/>
      </w:pPr>
      <w:r>
        <w:t>C</w:t>
      </w:r>
      <w:r>
        <w:t>、基因的表达会受环境因素的影响，如植物由于光敏色素的存在，使得其能够感受到光照的变化，光照又能调节植物体内有关基因的表达，进而调节植物的生命活动，</w:t>
      </w:r>
      <w:r>
        <w:t>C</w:t>
      </w:r>
      <w:r>
        <w:t>正确；</w:t>
      </w:r>
    </w:p>
    <w:p w:rsidR="00C829C9" w:rsidRDefault="003A1823">
      <w:pPr>
        <w:shd w:val="clear" w:color="auto" w:fill="F2F2F2"/>
        <w:spacing w:line="360" w:lineRule="auto"/>
        <w:jc w:val="left"/>
        <w:textAlignment w:val="center"/>
      </w:pPr>
      <w:r>
        <w:t>D</w:t>
      </w:r>
      <w:r>
        <w:t>、蛋白质中二硫键的断裂会导致其空间结构改变，进而使其功能改变，</w:t>
      </w:r>
      <w:r>
        <w:t>D</w:t>
      </w:r>
      <w:r>
        <w:t>错误。</w:t>
      </w:r>
    </w:p>
    <w:p w:rsidR="00C829C9" w:rsidRDefault="003A1823">
      <w:pPr>
        <w:shd w:val="clear" w:color="auto" w:fill="F2F2F2"/>
        <w:spacing w:line="360" w:lineRule="auto"/>
        <w:jc w:val="left"/>
        <w:textAlignment w:val="center"/>
      </w:pPr>
      <w:r>
        <w:t>故选</w:t>
      </w:r>
      <w:r>
        <w:t>C</w:t>
      </w:r>
      <w:r>
        <w:t>。</w:t>
      </w:r>
    </w:p>
    <w:p w:rsidR="00C829C9" w:rsidRDefault="003A1823">
      <w:pPr>
        <w:spacing w:line="360" w:lineRule="auto"/>
        <w:jc w:val="left"/>
        <w:textAlignment w:val="center"/>
      </w:pPr>
      <w:r>
        <w:t>2</w:t>
      </w:r>
      <w:r>
        <w:t>．下列化学试剂在实验中具有相同作用的是（</w:t>
      </w:r>
      <w:r>
        <w:rPr>
          <w:rFonts w:eastAsia="Times New Roman"/>
          <w:kern w:val="0"/>
          <w:sz w:val="24"/>
          <w:szCs w:val="24"/>
        </w:rPr>
        <w:t>    </w:t>
      </w:r>
      <w:r>
        <w:t>）</w:t>
      </w:r>
    </w:p>
    <w:p w:rsidR="00C829C9" w:rsidRDefault="003A1823">
      <w:pPr>
        <w:spacing w:line="360" w:lineRule="auto"/>
        <w:ind w:left="300"/>
        <w:jc w:val="left"/>
        <w:textAlignment w:val="center"/>
      </w:pPr>
      <w:r>
        <w:t>A</w:t>
      </w:r>
      <w:r>
        <w:t>．酒精在</w:t>
      </w:r>
      <w:r>
        <w:t>“</w:t>
      </w:r>
      <w:r>
        <w:t>微生物培养</w:t>
      </w:r>
      <w:r>
        <w:t>”</w:t>
      </w:r>
      <w:r>
        <w:t>和</w:t>
      </w:r>
      <w:r>
        <w:t>“</w:t>
      </w:r>
      <w:r>
        <w:t>叶绿体中色素的提取和分离</w:t>
      </w:r>
      <w:r>
        <w:t>”</w:t>
      </w:r>
      <w:r>
        <w:t>中的作用</w:t>
      </w:r>
    </w:p>
    <w:p w:rsidR="00C829C9" w:rsidRDefault="003A1823">
      <w:pPr>
        <w:spacing w:line="360" w:lineRule="auto"/>
        <w:ind w:left="300"/>
        <w:jc w:val="left"/>
        <w:textAlignment w:val="center"/>
      </w:pPr>
      <w:r>
        <w:t>B</w:t>
      </w:r>
      <w:r>
        <w:t>．盐酸在</w:t>
      </w:r>
      <w:r>
        <w:t>“</w:t>
      </w:r>
      <w:r>
        <w:t>观察植物细胞有丝分裂</w:t>
      </w:r>
      <w:r>
        <w:t>”</w:t>
      </w:r>
      <w:r>
        <w:t>和</w:t>
      </w:r>
      <w:r>
        <w:t>“</w:t>
      </w:r>
      <w:r>
        <w:t>探究</w:t>
      </w:r>
      <w:r>
        <w:t>pH</w:t>
      </w:r>
      <w:r>
        <w:t>对酶活性的影响</w:t>
      </w:r>
      <w:r>
        <w:t>”</w:t>
      </w:r>
      <w:r>
        <w:t>中的作用</w:t>
      </w:r>
    </w:p>
    <w:p w:rsidR="00C829C9" w:rsidRDefault="003A1823">
      <w:pPr>
        <w:spacing w:line="360" w:lineRule="auto"/>
        <w:ind w:left="300"/>
        <w:jc w:val="left"/>
        <w:textAlignment w:val="center"/>
      </w:pPr>
      <w:r>
        <w:t>C</w:t>
      </w:r>
      <w:r>
        <w:t>．聚乙二醇在</w:t>
      </w:r>
      <w:r>
        <w:t>“</w:t>
      </w:r>
      <w:r>
        <w:t>制备杂交瘤细胞</w:t>
      </w:r>
      <w:r>
        <w:t>”</w:t>
      </w:r>
      <w:r>
        <w:t>和</w:t>
      </w:r>
      <w:r>
        <w:t>“</w:t>
      </w:r>
      <w:r>
        <w:t>植物体细胞杂交</w:t>
      </w:r>
      <w:r>
        <w:t>”</w:t>
      </w:r>
      <w:r>
        <w:t>中的作用</w:t>
      </w:r>
    </w:p>
    <w:p w:rsidR="00C829C9" w:rsidRDefault="003A1823">
      <w:pPr>
        <w:spacing w:line="360" w:lineRule="auto"/>
        <w:ind w:left="300"/>
        <w:jc w:val="left"/>
        <w:textAlignment w:val="center"/>
      </w:pPr>
      <w:r>
        <w:t>D</w:t>
      </w:r>
      <w:r>
        <w:t>．</w:t>
      </w:r>
      <w:r>
        <w:t>NaOH</w:t>
      </w:r>
      <w:r>
        <w:t>在</w:t>
      </w:r>
      <w:r>
        <w:t>“</w:t>
      </w:r>
      <w:r>
        <w:t>检测生物组织中的还原糖</w:t>
      </w:r>
      <w:r>
        <w:t>”</w:t>
      </w:r>
      <w:r>
        <w:t>和</w:t>
      </w:r>
      <w:r>
        <w:t>“</w:t>
      </w:r>
      <w:r>
        <w:t>检测生物组织中的蛋白质</w:t>
      </w:r>
      <w:r>
        <w:t>”</w:t>
      </w:r>
      <w:r>
        <w:t>中的作用</w:t>
      </w:r>
    </w:p>
    <w:p w:rsidR="00C829C9" w:rsidRDefault="003A1823">
      <w:pPr>
        <w:shd w:val="clear" w:color="auto" w:fill="F2F2F2"/>
        <w:spacing w:line="360" w:lineRule="auto"/>
        <w:jc w:val="left"/>
        <w:textAlignment w:val="center"/>
      </w:pPr>
      <w:r>
        <w:t>【答案】</w:t>
      </w:r>
      <w:r>
        <w:t>C</w:t>
      </w:r>
    </w:p>
    <w:p w:rsidR="00C829C9" w:rsidRDefault="003A1823">
      <w:pPr>
        <w:shd w:val="clear" w:color="auto" w:fill="F2F2F2"/>
        <w:spacing w:line="360" w:lineRule="auto"/>
        <w:jc w:val="left"/>
        <w:textAlignment w:val="center"/>
      </w:pPr>
      <w:r>
        <w:t>【分析】</w:t>
      </w:r>
      <w:r>
        <w:t>1</w:t>
      </w:r>
      <w:r>
        <w:t>、酒精是生物实验常用试剂之一，如检测脂肪实验中需用体积分数为</w:t>
      </w:r>
      <w:r>
        <w:t>50%</w:t>
      </w:r>
      <w:r>
        <w:t>的酒</w:t>
      </w:r>
      <w:r>
        <w:lastRenderedPageBreak/>
        <w:t>精溶液洗去浮色；观察植物细胞有丝分裂实验和低温诱导染色体数目加倍实验中都需用体积分数为</w:t>
      </w:r>
      <w:r>
        <w:t>95%</w:t>
      </w:r>
      <w:r>
        <w:t>的酒精对材料进行解离；绿叶中色素的提取和分离实验中需用无水酒精来提取色素；果酒和果醋制作实验中可用体积分数为</w:t>
      </w:r>
      <w:r>
        <w:t>70%</w:t>
      </w:r>
      <w:r>
        <w:t>的酒精进行消毒；</w:t>
      </w:r>
      <w:r>
        <w:t>DNA</w:t>
      </w:r>
      <w:r>
        <w:t>的粗提取和鉴定中可以体积分数为</w:t>
      </w:r>
      <w:r>
        <w:t>95%</w:t>
      </w:r>
      <w:r>
        <w:t>的冷酒精进一步纯化</w:t>
      </w:r>
      <w:r>
        <w:t>DNA</w:t>
      </w:r>
      <w:r>
        <w:t>等。</w:t>
      </w:r>
    </w:p>
    <w:p w:rsidR="00C829C9" w:rsidRDefault="003A1823">
      <w:pPr>
        <w:shd w:val="clear" w:color="auto" w:fill="F2F2F2"/>
        <w:spacing w:line="360" w:lineRule="auto"/>
        <w:jc w:val="left"/>
        <w:textAlignment w:val="center"/>
      </w:pPr>
      <w:r>
        <w:t>2</w:t>
      </w:r>
      <w:r>
        <w:t>、斐林试剂是由甲液（质量浓度为</w:t>
      </w:r>
      <w:r>
        <w:t>0.1g/mL</w:t>
      </w:r>
      <w:r>
        <w:t>氢氧化钠溶液）和乙液（质量浓度为</w:t>
      </w:r>
      <w:r>
        <w:t>0.05g/mL</w:t>
      </w:r>
      <w:r>
        <w:t>硫酸铜溶液）组成，用于鉴定还原糖，使用时要将甲液和乙液混合均匀后再加入含样品的试管中，且需水浴加热；双缩脲试剂由</w:t>
      </w:r>
      <w:r>
        <w:t>A</w:t>
      </w:r>
      <w:r>
        <w:t>液（质量浓度为</w:t>
      </w:r>
      <w:r>
        <w:t>0.1g/mL</w:t>
      </w:r>
      <w:r>
        <w:t>氢氧化钠溶液）和</w:t>
      </w:r>
      <w:r>
        <w:t>B</w:t>
      </w:r>
      <w:r>
        <w:t>液（质量浓度为</w:t>
      </w:r>
      <w:r>
        <w:t>0.01g/mL</w:t>
      </w:r>
      <w:r>
        <w:t>硫酸铜溶液）组成，用于鉴定蛋白质，使用时要先加</w:t>
      </w:r>
      <w:r>
        <w:t>A</w:t>
      </w:r>
      <w:r>
        <w:t>液后再加入</w:t>
      </w:r>
      <w:r>
        <w:t>B</w:t>
      </w:r>
      <w:r>
        <w:t>液。</w:t>
      </w:r>
    </w:p>
    <w:p w:rsidR="00C829C9" w:rsidRDefault="003A1823">
      <w:pPr>
        <w:shd w:val="clear" w:color="auto" w:fill="F2F2F2"/>
        <w:spacing w:line="360" w:lineRule="auto"/>
        <w:jc w:val="left"/>
        <w:textAlignment w:val="center"/>
      </w:pPr>
      <w:r>
        <w:t>【详解】</w:t>
      </w:r>
      <w:r>
        <w:t>A</w:t>
      </w:r>
      <w:r>
        <w:t>、酒精在</w:t>
      </w:r>
      <w:r>
        <w:t>“</w:t>
      </w:r>
      <w:r>
        <w:t>微生物培养</w:t>
      </w:r>
      <w:r>
        <w:t>”</w:t>
      </w:r>
      <w:r>
        <w:t>的作用是消毒，而在</w:t>
      </w:r>
      <w:r>
        <w:t>“</w:t>
      </w:r>
      <w:r>
        <w:t>叶绿体中色素的提取和分离</w:t>
      </w:r>
      <w:r>
        <w:t>”</w:t>
      </w:r>
      <w:r>
        <w:t>中的作用是溶解色素，</w:t>
      </w:r>
      <w:r>
        <w:t>A</w:t>
      </w:r>
      <w:r>
        <w:t>不符合题意；</w:t>
      </w:r>
    </w:p>
    <w:p w:rsidR="00C829C9" w:rsidRDefault="003A1823">
      <w:pPr>
        <w:shd w:val="clear" w:color="auto" w:fill="F2F2F2"/>
        <w:spacing w:line="360" w:lineRule="auto"/>
        <w:jc w:val="left"/>
        <w:textAlignment w:val="center"/>
      </w:pPr>
      <w:r>
        <w:t>B</w:t>
      </w:r>
      <w:r>
        <w:t>、盐酸在</w:t>
      </w:r>
      <w:r>
        <w:t>“</w:t>
      </w:r>
      <w:r>
        <w:t>观察植物细胞有丝分裂</w:t>
      </w:r>
      <w:r>
        <w:t>”</w:t>
      </w:r>
      <w:r>
        <w:t>的作用是对组织进行解离，而在</w:t>
      </w:r>
      <w:r>
        <w:t>“</w:t>
      </w:r>
      <w:r>
        <w:t>探究</w:t>
      </w:r>
      <w:r>
        <w:t>pH</w:t>
      </w:r>
      <w:r>
        <w:t>对酶的活性</w:t>
      </w:r>
      <w:r>
        <w:t>”</w:t>
      </w:r>
      <w:r>
        <w:t>中的作用是调节</w:t>
      </w:r>
      <w:r>
        <w:t>pH</w:t>
      </w:r>
      <w:r>
        <w:t>值，</w:t>
      </w:r>
      <w:r>
        <w:t>B</w:t>
      </w:r>
      <w:r>
        <w:t>不符合题意；</w:t>
      </w:r>
    </w:p>
    <w:p w:rsidR="00C829C9" w:rsidRDefault="003A1823">
      <w:pPr>
        <w:shd w:val="clear" w:color="auto" w:fill="F2F2F2"/>
        <w:spacing w:line="360" w:lineRule="auto"/>
        <w:jc w:val="left"/>
        <w:textAlignment w:val="center"/>
      </w:pPr>
      <w:r>
        <w:t>C</w:t>
      </w:r>
      <w:r>
        <w:t>、聚乙二醇在</w:t>
      </w:r>
      <w:r>
        <w:t>“</w:t>
      </w:r>
      <w:r>
        <w:t>制备杂交瘤细胞</w:t>
      </w:r>
      <w:r>
        <w:t>”</w:t>
      </w:r>
      <w:r>
        <w:t>和</w:t>
      </w:r>
      <w:r>
        <w:t>“</w:t>
      </w:r>
      <w:r>
        <w:t>植物体细胞杂交</w:t>
      </w:r>
      <w:r>
        <w:t>”</w:t>
      </w:r>
      <w:r>
        <w:t>中的作用都是诱导细胞融合，</w:t>
      </w:r>
      <w:r>
        <w:t>C</w:t>
      </w:r>
      <w:r>
        <w:t>符合题意；</w:t>
      </w:r>
    </w:p>
    <w:p w:rsidR="00C829C9" w:rsidRDefault="003A1823">
      <w:pPr>
        <w:shd w:val="clear" w:color="auto" w:fill="F2F2F2"/>
        <w:spacing w:line="360" w:lineRule="auto"/>
        <w:jc w:val="left"/>
        <w:textAlignment w:val="center"/>
      </w:pPr>
      <w:r>
        <w:t>D</w:t>
      </w:r>
      <w:r>
        <w:t>、</w:t>
      </w:r>
      <w:r>
        <w:t>NaOH</w:t>
      </w:r>
      <w:r>
        <w:t>在</w:t>
      </w:r>
      <w:r>
        <w:t>“</w:t>
      </w:r>
      <w:r>
        <w:t>检测生物组织中的还原糖</w:t>
      </w:r>
      <w:r>
        <w:t>”</w:t>
      </w:r>
      <w:r>
        <w:t>的作用是与硫酸铜反应生成</w:t>
      </w:r>
      <w:r>
        <w:t>Cu(OH)</w:t>
      </w:r>
      <w:r>
        <w:rPr>
          <w:vertAlign w:val="subscript"/>
        </w:rPr>
        <w:t>2</w:t>
      </w:r>
      <w:r>
        <w:t>，而在</w:t>
      </w:r>
      <w:r>
        <w:t>“</w:t>
      </w:r>
      <w:r>
        <w:t>检测生物组织中的蛋白质</w:t>
      </w:r>
      <w:r>
        <w:t>”</w:t>
      </w:r>
      <w:r>
        <w:t>中的作用是用于形成碱性条件，</w:t>
      </w:r>
      <w:r>
        <w:t>D</w:t>
      </w:r>
      <w:r>
        <w:t>不符合题意。</w:t>
      </w:r>
    </w:p>
    <w:p w:rsidR="00C829C9" w:rsidRDefault="003A1823">
      <w:pPr>
        <w:shd w:val="clear" w:color="auto" w:fill="F2F2F2"/>
        <w:spacing w:line="360" w:lineRule="auto"/>
        <w:jc w:val="left"/>
        <w:textAlignment w:val="center"/>
      </w:pPr>
      <w:r>
        <w:t>故选</w:t>
      </w:r>
      <w:r>
        <w:t>C</w:t>
      </w:r>
      <w:r>
        <w:t>。</w:t>
      </w:r>
    </w:p>
    <w:p w:rsidR="00C829C9" w:rsidRDefault="003A1823">
      <w:pPr>
        <w:spacing w:line="360" w:lineRule="auto"/>
        <w:jc w:val="left"/>
        <w:textAlignment w:val="center"/>
      </w:pPr>
      <w:r>
        <w:t>3</w:t>
      </w:r>
      <w:r>
        <w:t>．人线粒体呼吸链受损可导致代谢物</w:t>
      </w:r>
      <w:r>
        <w:t>X</w:t>
      </w:r>
      <w:r>
        <w:t>的积累，由此引发多种疾病。动物实验发现，给呼吸链受损小鼠注射适量的酶</w:t>
      </w:r>
      <w:r>
        <w:t>A</w:t>
      </w:r>
      <w:r>
        <w:t>和酶</w:t>
      </w:r>
      <w:r>
        <w:t>B</w:t>
      </w:r>
      <w:r>
        <w:t>溶液，可发生如图所示的代谢反应，从而降低线粒体呼吸链受损导致的危害。据图分析错误的是（</w:t>
      </w:r>
      <w:r>
        <w:rPr>
          <w:rFonts w:eastAsia="Times New Roman"/>
          <w:kern w:val="0"/>
          <w:sz w:val="24"/>
          <w:szCs w:val="24"/>
        </w:rPr>
        <w:t>    </w:t>
      </w:r>
      <w:r>
        <w:t>）</w:t>
      </w:r>
    </w:p>
    <w:p w:rsidR="00C829C9" w:rsidRDefault="003A1823">
      <w:pPr>
        <w:spacing w:line="360" w:lineRule="auto"/>
        <w:jc w:val="left"/>
        <w:textAlignment w:val="center"/>
      </w:pPr>
      <w:r>
        <w:rPr>
          <w:rFonts w:eastAsia="Times New Roman"/>
          <w:noProof/>
          <w:kern w:val="0"/>
          <w:sz w:val="24"/>
          <w:szCs w:val="24"/>
        </w:rPr>
        <w:drawing>
          <wp:inline distT="0" distB="0" distL="0" distR="0">
            <wp:extent cx="3886200" cy="3352800"/>
            <wp:effectExtent l="0" t="0" r="0" b="0"/>
            <wp:docPr id="100003" name="图片 100003" descr="@@@da25a924-ba4a-4add-9e0c-5f4eb77eb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
                    <pic:cNvPicPr>
                      <a:picLocks noChangeAspect="1"/>
                    </pic:cNvPicPr>
                  </pic:nvPicPr>
                  <pic:blipFill>
                    <a:blip r:embed="rId7"/>
                    <a:stretch>
                      <a:fillRect/>
                    </a:stretch>
                  </pic:blipFill>
                  <pic:spPr>
                    <a:xfrm>
                      <a:off x="0" y="0"/>
                      <a:ext cx="3886200" cy="3352800"/>
                    </a:xfrm>
                    <a:prstGeom prst="rect">
                      <a:avLst/>
                    </a:prstGeom>
                  </pic:spPr>
                </pic:pic>
              </a:graphicData>
            </a:graphic>
          </wp:inline>
        </w:drawing>
      </w:r>
    </w:p>
    <w:p w:rsidR="00C829C9" w:rsidRDefault="003A1823">
      <w:pPr>
        <w:spacing w:line="360" w:lineRule="auto"/>
        <w:ind w:left="300"/>
        <w:jc w:val="left"/>
        <w:textAlignment w:val="center"/>
      </w:pPr>
      <w:r>
        <w:t>A</w:t>
      </w:r>
      <w:r>
        <w:t>．呼吸链受损会导致有氧呼吸异常，代谢物</w:t>
      </w:r>
      <w:r>
        <w:t>X</w:t>
      </w:r>
      <w:r>
        <w:t>是乳酸（</w:t>
      </w:r>
      <w:r>
        <w:t>C</w:t>
      </w:r>
      <w:r>
        <w:rPr>
          <w:vertAlign w:val="subscript"/>
        </w:rPr>
        <w:t>3</w:t>
      </w:r>
      <w:r>
        <w:t>H</w:t>
      </w:r>
      <w:r>
        <w:rPr>
          <w:vertAlign w:val="subscript"/>
        </w:rPr>
        <w:t>6</w:t>
      </w:r>
      <w:r>
        <w:t>O</w:t>
      </w:r>
      <w:r>
        <w:rPr>
          <w:vertAlign w:val="subscript"/>
        </w:rPr>
        <w:t>3</w:t>
      </w:r>
      <w:r>
        <w:t>）</w:t>
      </w:r>
    </w:p>
    <w:p w:rsidR="00C829C9" w:rsidRDefault="003A1823">
      <w:pPr>
        <w:spacing w:line="360" w:lineRule="auto"/>
        <w:ind w:left="300"/>
        <w:jc w:val="left"/>
        <w:textAlignment w:val="center"/>
      </w:pPr>
      <w:r>
        <w:t>B</w:t>
      </w:r>
      <w:r>
        <w:t>．过程</w:t>
      </w:r>
      <w:r>
        <w:t>⑤</w:t>
      </w:r>
      <w:r>
        <w:t>中酶</w:t>
      </w:r>
      <w:r>
        <w:t>B</w:t>
      </w:r>
      <w:r>
        <w:t>为过氧化氢酶，避免过氧化氢对细胞的毒害</w:t>
      </w:r>
    </w:p>
    <w:p w:rsidR="00C829C9" w:rsidRDefault="003A1823">
      <w:pPr>
        <w:spacing w:line="360" w:lineRule="auto"/>
        <w:ind w:left="300"/>
        <w:jc w:val="left"/>
        <w:textAlignment w:val="center"/>
      </w:pPr>
      <w:r>
        <w:t>C</w:t>
      </w:r>
      <w:r>
        <w:t>．过程</w:t>
      </w:r>
      <w:r>
        <w:t>④</w:t>
      </w:r>
      <w:r>
        <w:t>将代谢物</w:t>
      </w:r>
      <w:r>
        <w:t>X</w:t>
      </w:r>
      <w:r>
        <w:t>消耗避免代谢产物的积累</w:t>
      </w:r>
    </w:p>
    <w:p w:rsidR="00C829C9" w:rsidRDefault="003A1823">
      <w:pPr>
        <w:spacing w:line="360" w:lineRule="auto"/>
        <w:ind w:left="300"/>
        <w:jc w:val="left"/>
        <w:textAlignment w:val="center"/>
      </w:pPr>
      <w:r>
        <w:t>D</w:t>
      </w:r>
      <w:r>
        <w:t>．过程</w:t>
      </w:r>
      <w:r>
        <w:t>①</w:t>
      </w:r>
      <w:r>
        <w:t>中生成</w:t>
      </w:r>
      <w:r>
        <w:t>ATP</w:t>
      </w:r>
      <w:r>
        <w:t>的底物磷酸化需要氧气参加</w:t>
      </w:r>
    </w:p>
    <w:p w:rsidR="00C829C9" w:rsidRDefault="003A1823">
      <w:pPr>
        <w:shd w:val="clear" w:color="auto" w:fill="F2F2F2"/>
        <w:spacing w:line="360" w:lineRule="auto"/>
        <w:jc w:val="left"/>
        <w:textAlignment w:val="center"/>
      </w:pPr>
      <w:r>
        <w:t>【答案】</w:t>
      </w:r>
      <w:r>
        <w:t>D</w:t>
      </w:r>
    </w:p>
    <w:p w:rsidR="00C829C9" w:rsidRDefault="003A1823">
      <w:pPr>
        <w:shd w:val="clear" w:color="auto" w:fill="F2F2F2"/>
        <w:spacing w:line="360" w:lineRule="auto"/>
        <w:jc w:val="left"/>
        <w:textAlignment w:val="center"/>
      </w:pPr>
      <w:r>
        <w:t>【分析】</w:t>
      </w:r>
      <w:r>
        <w:t>1</w:t>
      </w:r>
      <w:r>
        <w:t>、有氧呼吸的第一、二、三阶段的场所依次是细胞质基质、线粒体基质和线粒体内膜。有氧呼吸第一</w:t>
      </w:r>
      <w:r>
        <w:t xml:space="preserve"> </w:t>
      </w:r>
      <w:r>
        <w:t>阶段是葡萄糖分解成丙酮酸和</w:t>
      </w:r>
      <w:r>
        <w:t>[H]</w:t>
      </w:r>
      <w:r>
        <w:t>，合成少量</w:t>
      </w:r>
      <w:r>
        <w:t>ATP</w:t>
      </w:r>
      <w:r>
        <w:t>；第二阶段是丙酮酸和水反应生成二氧化碳和</w:t>
      </w:r>
      <w:r>
        <w:t>[H]</w:t>
      </w:r>
      <w:r>
        <w:t>，合成少量</w:t>
      </w:r>
      <w:r>
        <w:t>ATP</w:t>
      </w:r>
      <w:r>
        <w:t>；第三阶段是氧气和</w:t>
      </w:r>
      <w:r>
        <w:t>[H]</w:t>
      </w:r>
      <w:r>
        <w:t>反应生成水，合成大量</w:t>
      </w:r>
      <w:r>
        <w:t>ATP</w:t>
      </w:r>
      <w:r>
        <w:t>。</w:t>
      </w:r>
    </w:p>
    <w:p w:rsidR="00C829C9" w:rsidRDefault="003A1823">
      <w:pPr>
        <w:shd w:val="clear" w:color="auto" w:fill="F2F2F2"/>
        <w:spacing w:line="360" w:lineRule="auto"/>
        <w:jc w:val="left"/>
        <w:textAlignment w:val="center"/>
      </w:pPr>
      <w:r>
        <w:t>2</w:t>
      </w:r>
      <w:r>
        <w:t>、无氧呼吸的场所是细胞质基质，无氧呼吸的第一阶段和有氧呼吸的第一阶段相同。无氧呼吸由于不同生物体中相关的酶不同，在植物细胞和酵母菌中产生酒精和二氧化碳，在动物细胞和乳酸菌中产生乳酸。</w:t>
      </w:r>
    </w:p>
    <w:p w:rsidR="00C829C9" w:rsidRDefault="003A1823">
      <w:pPr>
        <w:shd w:val="clear" w:color="auto" w:fill="F2F2F2"/>
        <w:spacing w:line="360" w:lineRule="auto"/>
        <w:jc w:val="left"/>
        <w:textAlignment w:val="center"/>
      </w:pPr>
      <w:r>
        <w:t>【详解】</w:t>
      </w:r>
      <w:r>
        <w:t>A</w:t>
      </w:r>
      <w:r>
        <w:t>、过程</w:t>
      </w:r>
      <w:r>
        <w:t>②</w:t>
      </w:r>
      <w:r>
        <w:t>表示无氧呼吸的第二阶段，发生在小鼠细胞中，丙酮酸分解只能产生乳酸，</w:t>
      </w:r>
      <w:r>
        <w:t>A</w:t>
      </w:r>
      <w:r>
        <w:t>正确；</w:t>
      </w:r>
    </w:p>
    <w:p w:rsidR="00C829C9" w:rsidRDefault="003A1823">
      <w:pPr>
        <w:shd w:val="clear" w:color="auto" w:fill="F2F2F2"/>
        <w:spacing w:line="360" w:lineRule="auto"/>
        <w:jc w:val="left"/>
        <w:textAlignment w:val="center"/>
      </w:pPr>
      <w:r>
        <w:t xml:space="preserve"> B</w:t>
      </w:r>
      <w:r>
        <w:t>、酶</w:t>
      </w:r>
      <w:r>
        <w:t>B</w:t>
      </w:r>
      <w:r>
        <w:t>可以使过氧化氢分解为水和氧气，所以为过氧化氢酶，催化过氧化氢的分解，避免过氧化氢对细胞的毒害作用，</w:t>
      </w:r>
      <w:r>
        <w:t>B</w:t>
      </w:r>
      <w:r>
        <w:t>正确；</w:t>
      </w:r>
    </w:p>
    <w:p w:rsidR="00C829C9" w:rsidRDefault="003A1823">
      <w:pPr>
        <w:shd w:val="clear" w:color="auto" w:fill="F2F2F2"/>
        <w:spacing w:line="360" w:lineRule="auto"/>
        <w:jc w:val="left"/>
        <w:textAlignment w:val="center"/>
      </w:pPr>
      <w:r>
        <w:t>C</w:t>
      </w:r>
      <w:r>
        <w:t>、代谢物</w:t>
      </w:r>
      <w:r>
        <w:t>X</w:t>
      </w:r>
      <w:r>
        <w:t>为乳酸，过程</w:t>
      </w:r>
      <w:r>
        <w:t>④</w:t>
      </w:r>
      <w:r>
        <w:t>可以将其分解，避免了乳酸的大量积累，维持细胞内的</w:t>
      </w:r>
      <w:r>
        <w:t>pH</w:t>
      </w:r>
      <w:r>
        <w:t>稳定，</w:t>
      </w:r>
      <w:r>
        <w:t>C</w:t>
      </w:r>
      <w:r>
        <w:t>正确；</w:t>
      </w:r>
    </w:p>
    <w:p w:rsidR="00C829C9" w:rsidRDefault="003A1823">
      <w:pPr>
        <w:shd w:val="clear" w:color="auto" w:fill="F2F2F2"/>
        <w:spacing w:line="360" w:lineRule="auto"/>
        <w:jc w:val="left"/>
        <w:textAlignment w:val="center"/>
      </w:pPr>
      <w:r>
        <w:t xml:space="preserve"> D</w:t>
      </w:r>
      <w:r>
        <w:t>、</w:t>
      </w:r>
      <w:r>
        <w:t>过程</w:t>
      </w:r>
      <w:r>
        <w:t>①</w:t>
      </w:r>
      <w:r>
        <w:t>中生成</w:t>
      </w:r>
      <w:r>
        <w:t>ATP</w:t>
      </w:r>
      <w:r>
        <w:t>的底物磷酸化不需要氧气参加，</w:t>
      </w:r>
      <w:r>
        <w:t>D</w:t>
      </w:r>
      <w:r>
        <w:t>错误。</w:t>
      </w:r>
      <w:r>
        <w:t xml:space="preserve"> </w:t>
      </w:r>
    </w:p>
    <w:p w:rsidR="00C829C9" w:rsidRDefault="003A1823">
      <w:pPr>
        <w:shd w:val="clear" w:color="auto" w:fill="F2F2F2"/>
        <w:spacing w:line="360" w:lineRule="auto"/>
        <w:jc w:val="left"/>
        <w:textAlignment w:val="center"/>
      </w:pPr>
      <w:r>
        <w:t>故选</w:t>
      </w:r>
      <w:r>
        <w:t>D</w:t>
      </w:r>
      <w:r>
        <w:t>。</w:t>
      </w:r>
    </w:p>
    <w:p w:rsidR="00C829C9" w:rsidRDefault="003A1823">
      <w:pPr>
        <w:spacing w:line="360" w:lineRule="auto"/>
        <w:jc w:val="left"/>
        <w:textAlignment w:val="center"/>
      </w:pPr>
      <w:r>
        <w:t>4</w:t>
      </w:r>
      <w:r>
        <w:t>．大鼠的母鼠乳汁中的抗体进入仔鼠的消化道后，在肠腔酸性环境下，与肠上皮细胞的膜蛋白</w:t>
      </w:r>
      <w:r>
        <w:t>A</w:t>
      </w:r>
      <w:r>
        <w:t>结合，引起这部分细胞膜内陷形成小囊泡。小囊泡包裹抗体运输到细胞位于组织液的一侧后与细胞膜融合，抗体与膜蛋白</w:t>
      </w:r>
      <w:r>
        <w:t>A</w:t>
      </w:r>
      <w:r>
        <w:t>分离并被释放到组织液中，进而进入仔鼠血液发挥作用。下列说法正确的是（</w:t>
      </w:r>
      <w:r>
        <w:rPr>
          <w:rFonts w:eastAsia="Times New Roman"/>
          <w:kern w:val="0"/>
          <w:sz w:val="24"/>
          <w:szCs w:val="24"/>
        </w:rPr>
        <w:t>    </w:t>
      </w:r>
      <w:r>
        <w:t>）</w:t>
      </w:r>
    </w:p>
    <w:p w:rsidR="00C829C9" w:rsidRDefault="003A1823">
      <w:pPr>
        <w:spacing w:line="360" w:lineRule="auto"/>
        <w:ind w:left="300"/>
        <w:jc w:val="left"/>
        <w:textAlignment w:val="center"/>
      </w:pPr>
      <w:r>
        <w:t>A</w:t>
      </w:r>
      <w:r>
        <w:t>．蛋白</w:t>
      </w:r>
      <w:r>
        <w:t>A</w:t>
      </w:r>
      <w:r>
        <w:t>属于转运蛋白，在运输抗体的过程中可反复使用</w:t>
      </w:r>
    </w:p>
    <w:p w:rsidR="00C829C9" w:rsidRDefault="003A1823">
      <w:pPr>
        <w:spacing w:line="360" w:lineRule="auto"/>
        <w:ind w:left="300"/>
        <w:jc w:val="left"/>
        <w:textAlignment w:val="center"/>
      </w:pPr>
      <w:r>
        <w:t>B</w:t>
      </w:r>
      <w:r>
        <w:t>．小囊泡在细胞中运输的动力和方向由细胞骨架提供和决定</w:t>
      </w:r>
    </w:p>
    <w:p w:rsidR="00C829C9" w:rsidRDefault="003A1823">
      <w:pPr>
        <w:spacing w:line="360" w:lineRule="auto"/>
        <w:ind w:left="300"/>
        <w:jc w:val="left"/>
        <w:textAlignment w:val="center"/>
      </w:pPr>
      <w:r>
        <w:t>C</w:t>
      </w:r>
      <w:r>
        <w:t>．抗体与蛋白</w:t>
      </w:r>
      <w:r>
        <w:t>A</w:t>
      </w:r>
      <w:r>
        <w:t>的结合和分离与内环境不同部位的</w:t>
      </w:r>
      <w:r>
        <w:t>pH</w:t>
      </w:r>
      <w:r>
        <w:t>不同有关</w:t>
      </w:r>
    </w:p>
    <w:p w:rsidR="00C829C9" w:rsidRDefault="003A1823">
      <w:pPr>
        <w:spacing w:line="360" w:lineRule="auto"/>
        <w:ind w:left="300"/>
        <w:jc w:val="left"/>
        <w:textAlignment w:val="center"/>
      </w:pPr>
      <w:r>
        <w:t>D</w:t>
      </w:r>
      <w:r>
        <w:t>．抗体不经消化即被仔鼠吸收的过程需要膜上蛋白质的参与，更离不开膜的流动性</w:t>
      </w:r>
    </w:p>
    <w:p w:rsidR="00C829C9" w:rsidRDefault="003A1823">
      <w:pPr>
        <w:shd w:val="clear" w:color="auto" w:fill="F2F2F2"/>
        <w:spacing w:line="360" w:lineRule="auto"/>
        <w:jc w:val="left"/>
        <w:textAlignment w:val="center"/>
      </w:pPr>
      <w:r>
        <w:t>【答案】</w:t>
      </w:r>
      <w:r>
        <w:t>D</w:t>
      </w:r>
    </w:p>
    <w:p w:rsidR="00C829C9" w:rsidRDefault="003A1823">
      <w:pPr>
        <w:shd w:val="clear" w:color="auto" w:fill="F2F2F2"/>
        <w:spacing w:line="360" w:lineRule="auto"/>
        <w:jc w:val="left"/>
        <w:textAlignment w:val="center"/>
      </w:pPr>
      <w:r>
        <w:t>【分析】蛋白质等大分子物质通过胞吞胞吐的方式进出细胞，该过程依赖于细胞膜的流动性。</w:t>
      </w:r>
    </w:p>
    <w:p w:rsidR="00C829C9" w:rsidRDefault="003A1823">
      <w:pPr>
        <w:shd w:val="clear" w:color="auto" w:fill="F2F2F2"/>
        <w:spacing w:line="360" w:lineRule="auto"/>
        <w:jc w:val="left"/>
        <w:textAlignment w:val="center"/>
      </w:pPr>
      <w:r>
        <w:t>【详解】</w:t>
      </w:r>
      <w:r>
        <w:t>A</w:t>
      </w:r>
      <w:r>
        <w:t>、根据题意可知，蛋白</w:t>
      </w:r>
      <w:r>
        <w:t>A</w:t>
      </w:r>
      <w:r>
        <w:t>与抗体的特异性结合，只会引起这部分细胞膜内陷形成小囊泡进入细胞内部，蛋白</w:t>
      </w:r>
      <w:r>
        <w:t>A</w:t>
      </w:r>
      <w:r>
        <w:t>没有让所结合的分子穿越细胞膜，所以蛋白</w:t>
      </w:r>
      <w:r>
        <w:t>A</w:t>
      </w:r>
      <w:r>
        <w:t>不属于转运蛋白，而是细胞表面受体，</w:t>
      </w:r>
      <w:r>
        <w:t>A</w:t>
      </w:r>
      <w:r>
        <w:t>错误；</w:t>
      </w:r>
    </w:p>
    <w:p w:rsidR="00C829C9" w:rsidRDefault="003A1823">
      <w:pPr>
        <w:shd w:val="clear" w:color="auto" w:fill="F2F2F2"/>
        <w:spacing w:line="360" w:lineRule="auto"/>
        <w:jc w:val="left"/>
        <w:textAlignment w:val="center"/>
      </w:pPr>
      <w:r>
        <w:t>B</w:t>
      </w:r>
      <w:r>
        <w:t>、细胞骨架和分子的调控为囊泡运输提供了精确的路径；</w:t>
      </w:r>
      <w:r>
        <w:t>ATP</w:t>
      </w:r>
      <w:r>
        <w:t>是驱动细胞生命活动的直接能源物质，线粒体是细胞的</w:t>
      </w:r>
      <w:r>
        <w:t>“</w:t>
      </w:r>
      <w:r>
        <w:t>动力车间</w:t>
      </w:r>
      <w:r>
        <w:t>”</w:t>
      </w:r>
      <w:r>
        <w:t>，小囊泡在细胞中运输的动力不是由细胞骨架提供的，</w:t>
      </w:r>
      <w:r>
        <w:t>B</w:t>
      </w:r>
      <w:r>
        <w:t>错误；</w:t>
      </w:r>
    </w:p>
    <w:p w:rsidR="00C829C9" w:rsidRDefault="003A1823">
      <w:pPr>
        <w:shd w:val="clear" w:color="auto" w:fill="F2F2F2"/>
        <w:spacing w:line="360" w:lineRule="auto"/>
        <w:jc w:val="left"/>
        <w:textAlignment w:val="center"/>
      </w:pPr>
      <w:r>
        <w:t>C</w:t>
      </w:r>
      <w:r>
        <w:t>、抗体与蛋白</w:t>
      </w:r>
      <w:r>
        <w:t>A</w:t>
      </w:r>
      <w:r>
        <w:t>的结合与肠腔的酸性环境有关，肠腔与外界环境相通，不属于内环境，所以抗体与蛋白</w:t>
      </w:r>
      <w:r>
        <w:t>A</w:t>
      </w:r>
      <w:r>
        <w:t>的结合与内环境</w:t>
      </w:r>
      <w:r>
        <w:t>pH</w:t>
      </w:r>
      <w:r>
        <w:t>无关，</w:t>
      </w:r>
      <w:r>
        <w:t>C</w:t>
      </w:r>
      <w:r>
        <w:t>错误；</w:t>
      </w:r>
    </w:p>
    <w:p w:rsidR="00C829C9" w:rsidRDefault="003A1823">
      <w:pPr>
        <w:shd w:val="clear" w:color="auto" w:fill="F2F2F2"/>
        <w:spacing w:line="360" w:lineRule="auto"/>
        <w:jc w:val="left"/>
        <w:textAlignment w:val="center"/>
      </w:pPr>
      <w:r>
        <w:t>D</w:t>
      </w:r>
      <w:r>
        <w:t>、抗体进入仔鼠的消化道后，在肠腔酸性环境下，与肠上皮细胞的膜蛋白</w:t>
      </w:r>
      <w:r>
        <w:t>A</w:t>
      </w:r>
      <w:r>
        <w:t>结合，引起这部分细胞膜内陷形成小囊泡进入细胞内部，这种现象是胞吞，该</w:t>
      </w:r>
      <w:r>
        <w:t>过程需要膜上蛋白质的参与，与膜的流动性有关</w:t>
      </w:r>
      <w:r>
        <w:t>，</w:t>
      </w:r>
      <w:r>
        <w:t>D</w:t>
      </w:r>
      <w:r>
        <w:t>错误。</w:t>
      </w:r>
    </w:p>
    <w:p w:rsidR="00C829C9" w:rsidRDefault="003A1823">
      <w:pPr>
        <w:shd w:val="clear" w:color="auto" w:fill="F2F2F2"/>
        <w:spacing w:line="360" w:lineRule="auto"/>
        <w:jc w:val="left"/>
        <w:textAlignment w:val="center"/>
      </w:pPr>
      <w:r>
        <w:t>故选</w:t>
      </w:r>
      <w:r>
        <w:t>D</w:t>
      </w:r>
      <w:r>
        <w:t>。</w:t>
      </w:r>
    </w:p>
    <w:p w:rsidR="00C829C9" w:rsidRDefault="003A1823">
      <w:pPr>
        <w:spacing w:line="360" w:lineRule="auto"/>
        <w:jc w:val="left"/>
        <w:textAlignment w:val="center"/>
      </w:pPr>
      <w:r>
        <w:t>5</w:t>
      </w:r>
      <w:r>
        <w:t>．某生态果园栽培有大量果树，病虫害的发生及鸟类的啄食往往会造成果树果实产量下降。下列叙述错误的是（</w:t>
      </w:r>
      <w:r>
        <w:rPr>
          <w:rFonts w:eastAsia="Times New Roman"/>
          <w:kern w:val="0"/>
          <w:sz w:val="24"/>
          <w:szCs w:val="24"/>
        </w:rPr>
        <w:t>    </w:t>
      </w:r>
      <w:r>
        <w:t>）</w:t>
      </w:r>
    </w:p>
    <w:p w:rsidR="00C829C9" w:rsidRDefault="003A1823">
      <w:pPr>
        <w:spacing w:line="360" w:lineRule="auto"/>
        <w:ind w:left="300"/>
        <w:jc w:val="left"/>
        <w:textAlignment w:val="center"/>
      </w:pPr>
      <w:r>
        <w:t>A</w:t>
      </w:r>
      <w:r>
        <w:t>．利用声音信号驱赶鸟类、利用信息素防治害虫均属于生物防治</w:t>
      </w:r>
    </w:p>
    <w:p w:rsidR="00C829C9" w:rsidRDefault="003A1823">
      <w:pPr>
        <w:spacing w:line="360" w:lineRule="auto"/>
        <w:ind w:left="300"/>
        <w:jc w:val="left"/>
        <w:textAlignment w:val="center"/>
      </w:pPr>
      <w:r>
        <w:t>B</w:t>
      </w:r>
      <w:r>
        <w:t>．化学防治作为防治害虫常用的方法，具有见效快的特点，但容易诱使害虫突变产生抗药基因，且不环保</w:t>
      </w:r>
    </w:p>
    <w:p w:rsidR="00C829C9" w:rsidRDefault="003A1823">
      <w:pPr>
        <w:spacing w:line="360" w:lineRule="auto"/>
        <w:ind w:left="300"/>
        <w:jc w:val="left"/>
        <w:textAlignment w:val="center"/>
      </w:pPr>
      <w:r>
        <w:t>C</w:t>
      </w:r>
      <w:r>
        <w:t>．生态果园吸引人们前来观赏旅游，体现了生物多样性的直接价值</w:t>
      </w:r>
    </w:p>
    <w:p w:rsidR="00C829C9" w:rsidRDefault="003A1823">
      <w:pPr>
        <w:spacing w:line="360" w:lineRule="auto"/>
        <w:ind w:left="300"/>
        <w:jc w:val="left"/>
        <w:textAlignment w:val="center"/>
      </w:pPr>
      <w:r>
        <w:t>D</w:t>
      </w:r>
      <w:r>
        <w:t>．该果园因疏于管理而导致杂草丛生；生物种类发生了较大变化，可认为果园发生了次生演替</w:t>
      </w:r>
    </w:p>
    <w:p w:rsidR="00C829C9" w:rsidRDefault="003A1823">
      <w:pPr>
        <w:shd w:val="clear" w:color="auto" w:fill="F2F2F2"/>
        <w:spacing w:line="360" w:lineRule="auto"/>
        <w:jc w:val="left"/>
        <w:textAlignment w:val="center"/>
      </w:pPr>
      <w:r>
        <w:t>【答案】</w:t>
      </w:r>
      <w:r>
        <w:t>B</w:t>
      </w:r>
    </w:p>
    <w:p w:rsidR="00C829C9" w:rsidRDefault="003A1823">
      <w:pPr>
        <w:shd w:val="clear" w:color="auto" w:fill="F2F2F2"/>
        <w:spacing w:line="360" w:lineRule="auto"/>
        <w:jc w:val="left"/>
        <w:textAlignment w:val="center"/>
      </w:pPr>
      <w:r>
        <w:t>【分析】生物多样性的价值：</w:t>
      </w:r>
    </w:p>
    <w:p w:rsidR="00C829C9" w:rsidRDefault="003A1823">
      <w:pPr>
        <w:shd w:val="clear" w:color="auto" w:fill="F2F2F2"/>
        <w:spacing w:line="360" w:lineRule="auto"/>
        <w:jc w:val="left"/>
        <w:textAlignment w:val="center"/>
      </w:pPr>
      <w:r>
        <w:t>1</w:t>
      </w:r>
      <w:r>
        <w:t>、直接价值：对人类有食用、药用和工业原料等使用意义，以及有旅游观赏、科学研究和文学艺术创作等非实用意义的。</w:t>
      </w:r>
    </w:p>
    <w:p w:rsidR="00C829C9" w:rsidRDefault="003A1823">
      <w:pPr>
        <w:shd w:val="clear" w:color="auto" w:fill="F2F2F2"/>
        <w:spacing w:line="360" w:lineRule="auto"/>
        <w:jc w:val="left"/>
        <w:textAlignment w:val="center"/>
      </w:pPr>
      <w:r>
        <w:t>2</w:t>
      </w:r>
      <w:r>
        <w:t>、间接价值：对生态系统起重要调节作用的价值（生态功能）。</w:t>
      </w:r>
    </w:p>
    <w:p w:rsidR="00C829C9" w:rsidRDefault="003A1823">
      <w:pPr>
        <w:shd w:val="clear" w:color="auto" w:fill="F2F2F2"/>
        <w:spacing w:line="360" w:lineRule="auto"/>
        <w:jc w:val="left"/>
        <w:textAlignment w:val="center"/>
      </w:pPr>
      <w:r>
        <w:t>3</w:t>
      </w:r>
      <w:r>
        <w:t>、潜在价值：目前人类不清楚的价值。</w:t>
      </w:r>
    </w:p>
    <w:p w:rsidR="00C829C9" w:rsidRDefault="003A1823">
      <w:pPr>
        <w:shd w:val="clear" w:color="auto" w:fill="F2F2F2"/>
        <w:spacing w:line="360" w:lineRule="auto"/>
        <w:jc w:val="left"/>
        <w:textAlignment w:val="center"/>
      </w:pPr>
      <w:r>
        <w:t>【详解】</w:t>
      </w:r>
      <w:r>
        <w:t>A</w:t>
      </w:r>
      <w:r>
        <w:t>、模拟天敌的声音驱赶鸟类利用了信息传递中的物理信息，信息素属于化学信息，二者防治害虫均属于生物防治，</w:t>
      </w:r>
      <w:r>
        <w:t>A</w:t>
      </w:r>
      <w:r>
        <w:t>正确；</w:t>
      </w:r>
    </w:p>
    <w:p w:rsidR="00C829C9" w:rsidRDefault="003A1823">
      <w:pPr>
        <w:shd w:val="clear" w:color="auto" w:fill="F2F2F2"/>
        <w:spacing w:line="360" w:lineRule="auto"/>
        <w:jc w:val="left"/>
        <w:textAlignment w:val="center"/>
      </w:pPr>
      <w:r>
        <w:t>B</w:t>
      </w:r>
      <w:r>
        <w:t>、化学防治具有见效快的特点，但不环保，害虫抗药基因的产生不是化学药物诱导产生的，是自身突变产生，</w:t>
      </w:r>
      <w:r>
        <w:t>B</w:t>
      </w:r>
      <w:r>
        <w:t>错误；</w:t>
      </w:r>
    </w:p>
    <w:p w:rsidR="00C829C9" w:rsidRDefault="003A1823">
      <w:pPr>
        <w:shd w:val="clear" w:color="auto" w:fill="F2F2F2"/>
        <w:spacing w:line="360" w:lineRule="auto"/>
        <w:jc w:val="left"/>
        <w:textAlignment w:val="center"/>
      </w:pPr>
      <w:r>
        <w:t>C</w:t>
      </w:r>
      <w:r>
        <w:t>、直接价值是指对人类有食用、药用和工业原料等使用意义，以及有旅游观赏、科学研究和文学艺术创作等非实用意义的价值，生态果园吸引人们前来观赏旅游，体现了生物多样性的直接价值，</w:t>
      </w:r>
      <w:r>
        <w:t>C</w:t>
      </w:r>
      <w:r>
        <w:t>正确；</w:t>
      </w:r>
    </w:p>
    <w:p w:rsidR="00C829C9" w:rsidRDefault="003A1823">
      <w:pPr>
        <w:shd w:val="clear" w:color="auto" w:fill="F2F2F2"/>
        <w:spacing w:line="360" w:lineRule="auto"/>
        <w:jc w:val="left"/>
        <w:textAlignment w:val="center"/>
      </w:pPr>
      <w:r>
        <w:t>D</w:t>
      </w:r>
      <w:r>
        <w:t>、</w:t>
      </w:r>
      <w:r>
        <w:t>该果园因疏于管理而导致杂草丛生；生物种类发生了较大变化，该群落是从原本具有土壤和植物种子等繁殖体的地方开始的演替，故可认为果园发生了次生演替</w:t>
      </w:r>
      <w:r>
        <w:t>，</w:t>
      </w:r>
      <w:r>
        <w:t>D</w:t>
      </w:r>
      <w:r>
        <w:t>正确。</w:t>
      </w:r>
    </w:p>
    <w:p w:rsidR="00C829C9" w:rsidRDefault="003A1823">
      <w:pPr>
        <w:shd w:val="clear" w:color="auto" w:fill="F2F2F2"/>
        <w:spacing w:line="360" w:lineRule="auto"/>
        <w:jc w:val="left"/>
        <w:textAlignment w:val="center"/>
      </w:pPr>
      <w:r>
        <w:t>故选</w:t>
      </w:r>
      <w:r>
        <w:t>B</w:t>
      </w:r>
      <w:r>
        <w:t>。</w:t>
      </w:r>
    </w:p>
    <w:p w:rsidR="00C829C9" w:rsidRDefault="003A1823">
      <w:pPr>
        <w:spacing w:line="360" w:lineRule="auto"/>
        <w:jc w:val="left"/>
        <w:textAlignment w:val="center"/>
      </w:pPr>
      <w:r>
        <w:t>6</w:t>
      </w:r>
      <w:r>
        <w:t>．下图甲是某雌性家鸡的细胞在分裂过程中同源染色体对数的变化，图乙是细胞分裂过程示意图（注：细胞中仅显示部分染色体），下列说法正确的是（</w:t>
      </w:r>
      <w:r>
        <w:rPr>
          <w:rFonts w:eastAsia="Times New Roman"/>
          <w:kern w:val="0"/>
          <w:sz w:val="24"/>
          <w:szCs w:val="24"/>
        </w:rPr>
        <w:t>    </w:t>
      </w:r>
      <w:r>
        <w:t>）</w:t>
      </w:r>
    </w:p>
    <w:p w:rsidR="00C829C9" w:rsidRDefault="003A1823">
      <w:pPr>
        <w:spacing w:line="360" w:lineRule="auto"/>
        <w:jc w:val="left"/>
        <w:textAlignment w:val="center"/>
      </w:pPr>
      <w:r>
        <w:rPr>
          <w:rFonts w:eastAsia="Times New Roman"/>
          <w:noProof/>
          <w:kern w:val="0"/>
          <w:sz w:val="24"/>
          <w:szCs w:val="24"/>
        </w:rPr>
        <w:drawing>
          <wp:inline distT="0" distB="0" distL="0" distR="0">
            <wp:extent cx="4619625" cy="1524000"/>
            <wp:effectExtent l="0" t="0" r="0" b="0"/>
            <wp:docPr id="100005" name="图片 100005" descr="@@@0fe9e79f5b0649648792d248ed9396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
                    <pic:cNvPicPr>
                      <a:picLocks noChangeAspect="1"/>
                    </pic:cNvPicPr>
                  </pic:nvPicPr>
                  <pic:blipFill>
                    <a:blip r:embed="rId8"/>
                    <a:stretch>
                      <a:fillRect/>
                    </a:stretch>
                  </pic:blipFill>
                  <pic:spPr>
                    <a:xfrm>
                      <a:off x="0" y="0"/>
                      <a:ext cx="4619625" cy="1524000"/>
                    </a:xfrm>
                    <a:prstGeom prst="rect">
                      <a:avLst/>
                    </a:prstGeom>
                  </pic:spPr>
                </pic:pic>
              </a:graphicData>
            </a:graphic>
          </wp:inline>
        </w:drawing>
      </w:r>
    </w:p>
    <w:p w:rsidR="00C829C9" w:rsidRDefault="003A1823">
      <w:pPr>
        <w:spacing w:line="360" w:lineRule="auto"/>
        <w:ind w:left="300"/>
        <w:jc w:val="left"/>
        <w:textAlignment w:val="center"/>
      </w:pPr>
      <w:r>
        <w:t>A</w:t>
      </w:r>
      <w:r>
        <w:t>．图乙细胞</w:t>
      </w:r>
      <w:r>
        <w:t>②</w:t>
      </w:r>
      <w:r>
        <w:t>和细胞</w:t>
      </w:r>
      <w:r>
        <w:t>③</w:t>
      </w:r>
      <w:r>
        <w:t>可能来自同一个卵母细胞</w:t>
      </w:r>
    </w:p>
    <w:p w:rsidR="00C829C9" w:rsidRDefault="003A1823">
      <w:pPr>
        <w:spacing w:line="360" w:lineRule="auto"/>
        <w:ind w:left="300"/>
        <w:jc w:val="left"/>
        <w:textAlignment w:val="center"/>
      </w:pPr>
      <w:r>
        <w:t>B</w:t>
      </w:r>
      <w:r>
        <w:t>．同源染色体上等位基因的分离一般发生在图甲中的</w:t>
      </w:r>
      <w:r>
        <w:t>AB</w:t>
      </w:r>
      <w:r>
        <w:t>段</w:t>
      </w:r>
    </w:p>
    <w:p w:rsidR="00C829C9" w:rsidRDefault="003A1823">
      <w:pPr>
        <w:spacing w:line="360" w:lineRule="auto"/>
        <w:ind w:left="300"/>
        <w:jc w:val="left"/>
        <w:textAlignment w:val="center"/>
      </w:pPr>
      <w:r>
        <w:t>C</w:t>
      </w:r>
      <w:r>
        <w:t>．减数分裂中着丝粒分裂发生在图甲的</w:t>
      </w:r>
      <w:r>
        <w:t>CD</w:t>
      </w:r>
      <w:r>
        <w:t>段，</w:t>
      </w:r>
      <w:r>
        <w:t>CD</w:t>
      </w:r>
      <w:r>
        <w:t>段细胞中</w:t>
      </w:r>
      <w:r>
        <w:t>Z</w:t>
      </w:r>
      <w:r>
        <w:t>染色体的数量为</w:t>
      </w:r>
      <w:r>
        <w:t>0</w:t>
      </w:r>
      <w:r>
        <w:t>或</w:t>
      </w:r>
      <w:r>
        <w:t>2</w:t>
      </w:r>
    </w:p>
    <w:p w:rsidR="00C829C9" w:rsidRDefault="003A1823">
      <w:pPr>
        <w:spacing w:line="360" w:lineRule="auto"/>
        <w:ind w:left="300"/>
        <w:jc w:val="left"/>
        <w:textAlignment w:val="center"/>
      </w:pPr>
      <w:r>
        <w:t>D</w:t>
      </w:r>
      <w:r>
        <w:t>．图甲中</w:t>
      </w:r>
      <w:r>
        <w:t>D</w:t>
      </w:r>
      <w:r>
        <w:t>到</w:t>
      </w:r>
      <w:r>
        <w:t>E</w:t>
      </w:r>
      <w:r>
        <w:t>的过程发生了基因重组，</w:t>
      </w:r>
      <w:r>
        <w:t>EF</w:t>
      </w:r>
      <w:r>
        <w:t>段对应图乙细胞</w:t>
      </w:r>
      <w:r>
        <w:t>①</w:t>
      </w:r>
      <w:r>
        <w:t>所处的分裂时期</w:t>
      </w:r>
    </w:p>
    <w:p w:rsidR="00C829C9" w:rsidRDefault="003A1823">
      <w:pPr>
        <w:shd w:val="clear" w:color="auto" w:fill="F2F2F2"/>
        <w:spacing w:line="360" w:lineRule="auto"/>
        <w:jc w:val="left"/>
        <w:textAlignment w:val="center"/>
      </w:pPr>
      <w:r>
        <w:t>【答案】</w:t>
      </w:r>
      <w:r>
        <w:t>B</w:t>
      </w:r>
    </w:p>
    <w:p w:rsidR="00C829C9" w:rsidRDefault="003A1823">
      <w:pPr>
        <w:shd w:val="clear" w:color="auto" w:fill="F2F2F2"/>
        <w:spacing w:line="360" w:lineRule="auto"/>
        <w:jc w:val="left"/>
        <w:textAlignment w:val="center"/>
      </w:pPr>
      <w:r>
        <w:t>【分析】</w:t>
      </w:r>
      <w:r>
        <w:t>1</w:t>
      </w:r>
      <w:r>
        <w:t>、分析甲图：</w:t>
      </w:r>
      <w:r>
        <w:t>AB</w:t>
      </w:r>
      <w:r>
        <w:t>表示减数第一次分裂，</w:t>
      </w:r>
      <w:r>
        <w:t>CD</w:t>
      </w:r>
      <w:r>
        <w:t>表示减数第二次分裂，</w:t>
      </w:r>
      <w:r>
        <w:t>DE</w:t>
      </w:r>
      <w:r>
        <w:t>表示受精作用，</w:t>
      </w:r>
      <w:r>
        <w:t>EI</w:t>
      </w:r>
      <w:r>
        <w:t>表示有丝分裂。</w:t>
      </w:r>
    </w:p>
    <w:p w:rsidR="00C829C9" w:rsidRDefault="003A1823">
      <w:pPr>
        <w:shd w:val="clear" w:color="auto" w:fill="F2F2F2"/>
        <w:spacing w:line="360" w:lineRule="auto"/>
        <w:jc w:val="left"/>
        <w:textAlignment w:val="center"/>
      </w:pPr>
      <w:r>
        <w:t>2</w:t>
      </w:r>
      <w:r>
        <w:t>、分析乙图：</w:t>
      </w:r>
      <w:r>
        <w:t>①</w:t>
      </w:r>
      <w:r>
        <w:t>细胞含有同源染色体，着丝粒排列在赤道板上，处于有丝分裂中期；</w:t>
      </w:r>
      <w:r>
        <w:t>②</w:t>
      </w:r>
      <w:r>
        <w:t>细胞不含同源染色体，着丝粒排列在赤道板上，处于减数第二次分裂中期；</w:t>
      </w:r>
      <w:r>
        <w:t>③</w:t>
      </w:r>
      <w:r>
        <w:t>细胞不含同源染色体，着丝粒已分裂，处于减数第二次分裂后期。</w:t>
      </w:r>
    </w:p>
    <w:p w:rsidR="00C829C9" w:rsidRDefault="003A1823">
      <w:pPr>
        <w:shd w:val="clear" w:color="auto" w:fill="F2F2F2"/>
        <w:spacing w:line="360" w:lineRule="auto"/>
        <w:jc w:val="left"/>
        <w:textAlignment w:val="center"/>
      </w:pPr>
      <w:r>
        <w:t>【详解】</w:t>
      </w:r>
      <w:r>
        <w:t>A</w:t>
      </w:r>
      <w:r>
        <w:t>、依据图示中染色体的来源，可知</w:t>
      </w:r>
      <w:r>
        <w:t>图乙细胞</w:t>
      </w:r>
      <w:r>
        <w:t>②</w:t>
      </w:r>
      <w:r>
        <w:t>和细胞</w:t>
      </w:r>
      <w:r>
        <w:t>③</w:t>
      </w:r>
      <w:r>
        <w:t>不可能来自同一个卵母细胞，</w:t>
      </w:r>
      <w:r>
        <w:t>A</w:t>
      </w:r>
      <w:r>
        <w:t>错误；</w:t>
      </w:r>
    </w:p>
    <w:p w:rsidR="00C829C9" w:rsidRDefault="003A1823">
      <w:pPr>
        <w:shd w:val="clear" w:color="auto" w:fill="F2F2F2"/>
        <w:spacing w:line="360" w:lineRule="auto"/>
        <w:jc w:val="left"/>
        <w:textAlignment w:val="center"/>
      </w:pPr>
      <w:r>
        <w:t>B</w:t>
      </w:r>
      <w:r>
        <w:t>、</w:t>
      </w:r>
      <w:r>
        <w:t>同源染色体上等位基因的分离发生在减数第一次分裂的后期，其细胞中染色体对数为</w:t>
      </w:r>
      <w:r>
        <w:t>N</w:t>
      </w:r>
      <w:r>
        <w:t>，对应于图甲中的</w:t>
      </w:r>
      <w:r>
        <w:t>AB</w:t>
      </w:r>
      <w:r>
        <w:t>段，</w:t>
      </w:r>
      <w:r>
        <w:t>B</w:t>
      </w:r>
      <w:r>
        <w:t>正确；</w:t>
      </w:r>
    </w:p>
    <w:p w:rsidR="00C829C9" w:rsidRDefault="003A1823">
      <w:pPr>
        <w:shd w:val="clear" w:color="auto" w:fill="F2F2F2"/>
        <w:spacing w:line="360" w:lineRule="auto"/>
        <w:jc w:val="left"/>
        <w:textAlignment w:val="center"/>
      </w:pPr>
      <w:r>
        <w:t>C</w:t>
      </w:r>
      <w:r>
        <w:t>、</w:t>
      </w:r>
      <w:r>
        <w:t>减数分裂中着丝粒分裂发生在减数第二次分裂的后期，不含同源染色体，对应于图甲中的</w:t>
      </w:r>
      <w:r>
        <w:t>CD</w:t>
      </w:r>
      <w:r>
        <w:t>段，雌性鸡的性染色体组成是</w:t>
      </w:r>
      <w:r>
        <w:t>ZW</w:t>
      </w:r>
      <w:r>
        <w:t>，</w:t>
      </w:r>
      <w:r>
        <w:t>Z</w:t>
      </w:r>
      <w:r>
        <w:t>、</w:t>
      </w:r>
      <w:r>
        <w:t>W</w:t>
      </w:r>
      <w:r>
        <w:t>是一对同源染色体，在减数第一次分裂后期分离，所以在减数第一次分裂结束形成的细胞中含有的</w:t>
      </w:r>
      <w:r>
        <w:t>Z</w:t>
      </w:r>
      <w:r>
        <w:t>染色体的数目为</w:t>
      </w:r>
      <w:r>
        <w:t>0</w:t>
      </w:r>
      <w:r>
        <w:t>或</w:t>
      </w:r>
      <w:r>
        <w:t>1</w:t>
      </w:r>
      <w:r>
        <w:t>，在减数第二次分裂后期，着丝粒分裂，</w:t>
      </w:r>
      <w:r>
        <w:t>Z</w:t>
      </w:r>
      <w:r>
        <w:t>染色体的数目会加倍，所以</w:t>
      </w:r>
      <w:r>
        <w:t>CD</w:t>
      </w:r>
      <w:r>
        <w:t>段细胞中</w:t>
      </w:r>
      <w:r>
        <w:t>Z</w:t>
      </w:r>
      <w:r>
        <w:t>染色体的数量为</w:t>
      </w:r>
      <w:r>
        <w:t>0</w:t>
      </w:r>
      <w:r>
        <w:t>或</w:t>
      </w:r>
      <w:r>
        <w:t>1</w:t>
      </w:r>
      <w:r>
        <w:t>或</w:t>
      </w:r>
      <w:r>
        <w:t>2</w:t>
      </w:r>
      <w:r>
        <w:t>，</w:t>
      </w:r>
      <w:r>
        <w:t>C</w:t>
      </w:r>
      <w:r>
        <w:t>错误；</w:t>
      </w:r>
    </w:p>
    <w:p w:rsidR="00C829C9" w:rsidRDefault="003A1823">
      <w:pPr>
        <w:shd w:val="clear" w:color="auto" w:fill="F2F2F2"/>
        <w:spacing w:line="360" w:lineRule="auto"/>
        <w:jc w:val="left"/>
        <w:textAlignment w:val="center"/>
      </w:pPr>
      <w:r>
        <w:t>D</w:t>
      </w:r>
      <w:r>
        <w:t>、</w:t>
      </w:r>
      <w:r>
        <w:t>DE</w:t>
      </w:r>
      <w:r>
        <w:t>表示受精作用，不存在基因重组，</w:t>
      </w:r>
      <w:r>
        <w:t>EF</w:t>
      </w:r>
      <w:r>
        <w:t>段表示有丝分裂的前期或中期，可以对应于</w:t>
      </w:r>
      <w:r>
        <w:t>图乙细胞</w:t>
      </w:r>
      <w:r>
        <w:t>①</w:t>
      </w:r>
      <w:r>
        <w:t>所处的分裂时期，</w:t>
      </w:r>
      <w:r>
        <w:t>D</w:t>
      </w:r>
      <w:r>
        <w:t>错误。</w:t>
      </w:r>
    </w:p>
    <w:p w:rsidR="00C829C9" w:rsidRDefault="003A1823">
      <w:pPr>
        <w:shd w:val="clear" w:color="auto" w:fill="F2F2F2"/>
        <w:spacing w:line="360" w:lineRule="auto"/>
        <w:jc w:val="left"/>
        <w:textAlignment w:val="center"/>
      </w:pPr>
      <w:r>
        <w:t>故选</w:t>
      </w:r>
      <w:r>
        <w:t>B</w:t>
      </w:r>
      <w:r>
        <w:t>。</w:t>
      </w:r>
    </w:p>
    <w:p w:rsidR="00C829C9" w:rsidRDefault="003A1823">
      <w:pPr>
        <w:spacing w:line="360" w:lineRule="auto"/>
        <w:jc w:val="left"/>
        <w:textAlignment w:val="center"/>
      </w:pPr>
      <w:r>
        <w:t>7</w:t>
      </w:r>
      <w:r>
        <w:t>．利用格里菲思实验所用的两种类型的肺炎链球菌进行相关转化实验。各组肺炎链球菌先进行如图所示处理，再培养一段时间后注射到不同小鼠体内。下列说法错误的是（</w:t>
      </w:r>
      <w:r>
        <w:rPr>
          <w:rFonts w:eastAsia="Times New Roman"/>
          <w:kern w:val="0"/>
          <w:sz w:val="24"/>
          <w:szCs w:val="24"/>
        </w:rPr>
        <w:t>    </w:t>
      </w:r>
      <w:r>
        <w:t>）</w:t>
      </w:r>
    </w:p>
    <w:p w:rsidR="00C829C9" w:rsidRDefault="003A1823">
      <w:pPr>
        <w:spacing w:line="360" w:lineRule="auto"/>
        <w:textAlignment w:val="center"/>
      </w:pPr>
      <w:r>
        <w:rPr>
          <w:rFonts w:eastAsia="Times New Roman"/>
          <w:noProof/>
          <w:kern w:val="0"/>
          <w:sz w:val="24"/>
          <w:szCs w:val="24"/>
        </w:rPr>
        <w:drawing>
          <wp:inline distT="0" distB="0" distL="0" distR="0">
            <wp:extent cx="3810000" cy="2047875"/>
            <wp:effectExtent l="0" t="0" r="0" b="0"/>
            <wp:docPr id="100007" name="图片 100007" descr="@@@859d0162-27d9-4ec0-b34a-47c1b77031d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
                    <pic:cNvPicPr>
                      <a:picLocks noChangeAspect="1"/>
                    </pic:cNvPicPr>
                  </pic:nvPicPr>
                  <pic:blipFill>
                    <a:blip r:embed="rId9"/>
                    <a:stretch>
                      <a:fillRect/>
                    </a:stretch>
                  </pic:blipFill>
                  <pic:spPr>
                    <a:xfrm>
                      <a:off x="0" y="0"/>
                      <a:ext cx="3810000" cy="2047875"/>
                    </a:xfrm>
                    <a:prstGeom prst="rect">
                      <a:avLst/>
                    </a:prstGeom>
                  </pic:spPr>
                </pic:pic>
              </a:graphicData>
            </a:graphic>
          </wp:inline>
        </w:drawing>
      </w:r>
    </w:p>
    <w:p w:rsidR="00C829C9" w:rsidRDefault="003A1823">
      <w:pPr>
        <w:spacing w:line="360" w:lineRule="auto"/>
        <w:ind w:left="300"/>
        <w:jc w:val="left"/>
        <w:textAlignment w:val="center"/>
      </w:pPr>
      <w:r>
        <w:t>A</w:t>
      </w:r>
      <w:r>
        <w:t>．通过</w:t>
      </w:r>
      <w:r>
        <w:t>E</w:t>
      </w:r>
      <w:r>
        <w:t>、</w:t>
      </w:r>
      <w:r>
        <w:t>F</w:t>
      </w:r>
      <w:r>
        <w:t>对照，能说明转化因子是</w:t>
      </w:r>
      <w:r>
        <w:t>DNA</w:t>
      </w:r>
      <w:r>
        <w:t>而不是蛋白质</w:t>
      </w:r>
    </w:p>
    <w:p w:rsidR="00C829C9" w:rsidRDefault="003A1823">
      <w:pPr>
        <w:spacing w:line="360" w:lineRule="auto"/>
        <w:ind w:left="300"/>
        <w:jc w:val="left"/>
        <w:textAlignment w:val="center"/>
      </w:pPr>
      <w:r>
        <w:t>B</w:t>
      </w:r>
      <w:r>
        <w:t>．</w:t>
      </w:r>
      <w:r>
        <w:t>F</w:t>
      </w:r>
      <w:r>
        <w:t>组可以分离出</w:t>
      </w:r>
      <w:r>
        <w:t>S</w:t>
      </w:r>
      <w:r>
        <w:t>型和</w:t>
      </w:r>
      <w:r>
        <w:t>R</w:t>
      </w:r>
      <w:r>
        <w:t>型两种肺炎链球菌</w:t>
      </w:r>
    </w:p>
    <w:p w:rsidR="00C829C9" w:rsidRDefault="003A1823">
      <w:pPr>
        <w:spacing w:line="360" w:lineRule="auto"/>
        <w:ind w:left="300"/>
        <w:jc w:val="left"/>
        <w:textAlignment w:val="center"/>
      </w:pPr>
      <w:r>
        <w:t>C</w:t>
      </w:r>
      <w:r>
        <w:t>．</w:t>
      </w:r>
      <w:r>
        <w:t>F</w:t>
      </w:r>
      <w:r>
        <w:t>组产生的</w:t>
      </w:r>
      <w:r>
        <w:t>S</w:t>
      </w:r>
      <w:r>
        <w:t>型肺炎链球菌是基因重组的结果</w:t>
      </w:r>
    </w:p>
    <w:p w:rsidR="00C829C9" w:rsidRDefault="003A1823">
      <w:pPr>
        <w:spacing w:line="360" w:lineRule="auto"/>
        <w:ind w:left="300"/>
        <w:jc w:val="left"/>
        <w:textAlignment w:val="center"/>
      </w:pPr>
      <w:r>
        <w:t>D</w:t>
      </w:r>
      <w:r>
        <w:t>．能导致小鼠死亡的是</w:t>
      </w:r>
      <w:r>
        <w:t>B</w:t>
      </w:r>
      <w:r>
        <w:t>、</w:t>
      </w:r>
      <w:r>
        <w:t>C</w:t>
      </w:r>
      <w:r>
        <w:t>、</w:t>
      </w:r>
      <w:r>
        <w:t>D</w:t>
      </w:r>
      <w:r>
        <w:t>、</w:t>
      </w:r>
      <w:r>
        <w:t>F</w:t>
      </w:r>
      <w:r>
        <w:t>四组</w:t>
      </w:r>
    </w:p>
    <w:p w:rsidR="00C829C9" w:rsidRDefault="003A1823">
      <w:pPr>
        <w:shd w:val="clear" w:color="auto" w:fill="F2F2F2"/>
        <w:spacing w:line="360" w:lineRule="auto"/>
        <w:jc w:val="left"/>
        <w:textAlignment w:val="center"/>
      </w:pPr>
      <w:r>
        <w:t>【答案】</w:t>
      </w:r>
      <w:r>
        <w:t>D</w:t>
      </w:r>
    </w:p>
    <w:p w:rsidR="00C829C9" w:rsidRDefault="003A1823">
      <w:pPr>
        <w:shd w:val="clear" w:color="auto" w:fill="F2F2F2"/>
        <w:spacing w:line="360" w:lineRule="auto"/>
        <w:jc w:val="left"/>
        <w:textAlignment w:val="center"/>
      </w:pPr>
      <w:r>
        <w:t>【分析】分析实验题图：将</w:t>
      </w:r>
      <w:r>
        <w:t>S</w:t>
      </w:r>
      <w:r>
        <w:t>型菌分离提纯出其中的</w:t>
      </w:r>
      <w:r>
        <w:t>DNA</w:t>
      </w:r>
      <w:r>
        <w:t>和蛋白质，分别与</w:t>
      </w:r>
      <w:r>
        <w:t>R</w:t>
      </w:r>
      <w:r>
        <w:t>型菌混合培养，只有加入</w:t>
      </w:r>
      <w:r>
        <w:t>S</w:t>
      </w:r>
      <w:r>
        <w:t>菌的</w:t>
      </w:r>
      <w:r>
        <w:t>DNA</w:t>
      </w:r>
      <w:r>
        <w:t>才会有</w:t>
      </w:r>
      <w:r>
        <w:t>S</w:t>
      </w:r>
      <w:r>
        <w:t>型菌产生，即</w:t>
      </w:r>
      <w:r>
        <w:t>F</w:t>
      </w:r>
      <w:r>
        <w:t>组中既有</w:t>
      </w:r>
      <w:r>
        <w:t>R</w:t>
      </w:r>
      <w:r>
        <w:t>型菌也有</w:t>
      </w:r>
      <w:r>
        <w:t>S</w:t>
      </w:r>
      <w:r>
        <w:t>型菌。</w:t>
      </w:r>
    </w:p>
    <w:p w:rsidR="00C829C9" w:rsidRDefault="003A1823">
      <w:pPr>
        <w:shd w:val="clear" w:color="auto" w:fill="F2F2F2"/>
        <w:spacing w:line="360" w:lineRule="auto"/>
        <w:jc w:val="left"/>
        <w:textAlignment w:val="center"/>
      </w:pPr>
      <w:r>
        <w:t>【详解】</w:t>
      </w:r>
      <w:r>
        <w:t>A</w:t>
      </w:r>
      <w:r>
        <w:t>、</w:t>
      </w:r>
      <w:r>
        <w:t>E</w:t>
      </w:r>
      <w:r>
        <w:t>组没有出现</w:t>
      </w:r>
      <w:r>
        <w:t>S</w:t>
      </w:r>
      <w:r>
        <w:t>型细菌，</w:t>
      </w:r>
      <w:r>
        <w:t>F</w:t>
      </w:r>
      <w:r>
        <w:t>组出现</w:t>
      </w:r>
      <w:r>
        <w:t>S</w:t>
      </w:r>
      <w:r>
        <w:t>型细菌，所以通过</w:t>
      </w:r>
      <w:r>
        <w:t>E</w:t>
      </w:r>
      <w:r>
        <w:t>、</w:t>
      </w:r>
      <w:r>
        <w:t>F</w:t>
      </w:r>
      <w:r>
        <w:t>对照，能说明转化因子是</w:t>
      </w:r>
      <w:r>
        <w:t>DNA</w:t>
      </w:r>
      <w:r>
        <w:t>而不是蛋白质，</w:t>
      </w:r>
      <w:r>
        <w:t>A</w:t>
      </w:r>
      <w:r>
        <w:t>正确；</w:t>
      </w:r>
    </w:p>
    <w:p w:rsidR="00C829C9" w:rsidRDefault="003A1823">
      <w:pPr>
        <w:shd w:val="clear" w:color="auto" w:fill="F2F2F2"/>
        <w:spacing w:line="360" w:lineRule="auto"/>
        <w:jc w:val="left"/>
        <w:textAlignment w:val="center"/>
      </w:pPr>
      <w:r>
        <w:t>B</w:t>
      </w:r>
      <w:r>
        <w:t>、将加热杀死的</w:t>
      </w:r>
      <w:r>
        <w:t>S</w:t>
      </w:r>
      <w:r>
        <w:t>型细菌的</w:t>
      </w:r>
      <w:r>
        <w:t>DNA</w:t>
      </w:r>
      <w:r>
        <w:t>与</w:t>
      </w:r>
      <w:r>
        <w:t>R</w:t>
      </w:r>
      <w:r>
        <w:t>型细菌混合，</w:t>
      </w:r>
      <w:r>
        <w:t>S</w:t>
      </w:r>
      <w:r>
        <w:t>型细菌的</w:t>
      </w:r>
      <w:r>
        <w:t>DNA</w:t>
      </w:r>
      <w:r>
        <w:t>能将部分</w:t>
      </w:r>
      <w:r>
        <w:t>R</w:t>
      </w:r>
      <w:r>
        <w:t>型细菌转化成</w:t>
      </w:r>
      <w:r>
        <w:t>S</w:t>
      </w:r>
      <w:r>
        <w:t>型细菌，所以</w:t>
      </w:r>
      <w:r>
        <w:t>F</w:t>
      </w:r>
      <w:r>
        <w:t>组可以分离出</w:t>
      </w:r>
      <w:r>
        <w:t>S</w:t>
      </w:r>
      <w:r>
        <w:t>和</w:t>
      </w:r>
      <w:r>
        <w:t>R</w:t>
      </w:r>
      <w:r>
        <w:t>两种肺炎双球菌，</w:t>
      </w:r>
      <w:r>
        <w:t>B</w:t>
      </w:r>
      <w:r>
        <w:t>正确；</w:t>
      </w:r>
    </w:p>
    <w:p w:rsidR="00C829C9" w:rsidRDefault="003A1823">
      <w:pPr>
        <w:shd w:val="clear" w:color="auto" w:fill="F2F2F2"/>
        <w:spacing w:line="360" w:lineRule="auto"/>
        <w:jc w:val="left"/>
        <w:textAlignment w:val="center"/>
      </w:pPr>
      <w:r>
        <w:t>C</w:t>
      </w:r>
      <w:r>
        <w:t>、</w:t>
      </w:r>
      <w:r>
        <w:t>F</w:t>
      </w:r>
      <w:r>
        <w:t>组有</w:t>
      </w:r>
      <w:r>
        <w:t>S</w:t>
      </w:r>
      <w:r>
        <w:t>菌生成，是因为</w:t>
      </w:r>
      <w:r>
        <w:t>S</w:t>
      </w:r>
      <w:r>
        <w:t>型菌的</w:t>
      </w:r>
      <w:r>
        <w:t>DNA</w:t>
      </w:r>
      <w:r>
        <w:t>片段整合到了</w:t>
      </w:r>
      <w:r>
        <w:t>R</w:t>
      </w:r>
      <w:r>
        <w:t>型细菌的</w:t>
      </w:r>
      <w:r>
        <w:t>DNA</w:t>
      </w:r>
      <w:r>
        <w:t>上，发生了基因重组，</w:t>
      </w:r>
      <w:r>
        <w:t>C</w:t>
      </w:r>
      <w:r>
        <w:t>正确；</w:t>
      </w:r>
    </w:p>
    <w:p w:rsidR="00C829C9" w:rsidRDefault="003A1823">
      <w:pPr>
        <w:shd w:val="clear" w:color="auto" w:fill="F2F2F2"/>
        <w:spacing w:line="360" w:lineRule="auto"/>
        <w:jc w:val="left"/>
        <w:textAlignment w:val="center"/>
      </w:pPr>
      <w:r>
        <w:t>D</w:t>
      </w:r>
      <w:r>
        <w:t>、</w:t>
      </w:r>
      <w:r>
        <w:t>D</w:t>
      </w:r>
      <w:r>
        <w:t>组没有</w:t>
      </w:r>
      <w:r>
        <w:t>S</w:t>
      </w:r>
      <w:r>
        <w:t>型的活细菌，不会导致小鼠死亡，</w:t>
      </w:r>
      <w:r>
        <w:t>D</w:t>
      </w:r>
      <w:r>
        <w:t>错误。</w:t>
      </w:r>
    </w:p>
    <w:p w:rsidR="00C829C9" w:rsidRDefault="003A1823">
      <w:pPr>
        <w:shd w:val="clear" w:color="auto" w:fill="F2F2F2"/>
        <w:spacing w:line="360" w:lineRule="auto"/>
        <w:jc w:val="left"/>
        <w:textAlignment w:val="center"/>
      </w:pPr>
      <w:r>
        <w:t>故选</w:t>
      </w:r>
      <w:r>
        <w:t>D</w:t>
      </w:r>
      <w:r>
        <w:t>。</w:t>
      </w:r>
    </w:p>
    <w:p w:rsidR="00C829C9" w:rsidRDefault="003A1823">
      <w:pPr>
        <w:spacing w:line="360" w:lineRule="auto"/>
        <w:jc w:val="left"/>
        <w:textAlignment w:val="center"/>
      </w:pPr>
      <w:r>
        <w:t>8</w:t>
      </w:r>
      <w:r>
        <w:t>．部分碱基发生甲基化修饰会抑制基因的表达。研究发现，大豆体内的</w:t>
      </w:r>
      <w:r>
        <w:t xml:space="preserve"> GmMYC2 </w:t>
      </w:r>
      <w:r>
        <w:t>基因表达会抑制脯氨酸的合成，使大豆的耐盐能力下降。下列说法错误的是（</w:t>
      </w:r>
      <w:r>
        <w:rPr>
          <w:rFonts w:eastAsia="Times New Roman"/>
          <w:kern w:val="0"/>
          <w:sz w:val="24"/>
          <w:szCs w:val="24"/>
        </w:rPr>
        <w:t>    </w:t>
      </w:r>
      <w:r>
        <w:t>）</w:t>
      </w:r>
    </w:p>
    <w:p w:rsidR="00C829C9" w:rsidRDefault="003A1823">
      <w:pPr>
        <w:spacing w:line="360" w:lineRule="auto"/>
        <w:ind w:left="300"/>
        <w:jc w:val="left"/>
        <w:textAlignment w:val="center"/>
      </w:pPr>
      <w:r>
        <w:t>A</w:t>
      </w:r>
      <w:r>
        <w:t>．可通过检测</w:t>
      </w:r>
      <w:r>
        <w:t>DNA</w:t>
      </w:r>
      <w:r>
        <w:t>的碱基序列确定该</w:t>
      </w:r>
      <w:r>
        <w:t>DNA</w:t>
      </w:r>
      <w:r>
        <w:t>是否发生甲基化</w:t>
      </w:r>
    </w:p>
    <w:p w:rsidR="00C829C9" w:rsidRDefault="003A1823">
      <w:pPr>
        <w:spacing w:line="360" w:lineRule="auto"/>
        <w:ind w:left="300"/>
        <w:jc w:val="left"/>
        <w:textAlignment w:val="center"/>
      </w:pPr>
      <w:r>
        <w:t>B</w:t>
      </w:r>
      <w:r>
        <w:t>．基因发生甲基化的过程中不涉及磷酸二酯键的生成与断裂</w:t>
      </w:r>
    </w:p>
    <w:p w:rsidR="00C829C9" w:rsidRDefault="003A1823">
      <w:pPr>
        <w:spacing w:line="360" w:lineRule="auto"/>
        <w:ind w:left="300"/>
        <w:jc w:val="left"/>
        <w:textAlignment w:val="center"/>
      </w:pPr>
      <w:r>
        <w:t>C</w:t>
      </w:r>
      <w:r>
        <w:t>．若</w:t>
      </w:r>
      <w:r>
        <w:t xml:space="preserve">GmMYC2 </w:t>
      </w:r>
      <w:r>
        <w:t>基因发生甲基化，则可能会提高大豆的耐盐能力</w:t>
      </w:r>
    </w:p>
    <w:p w:rsidR="00C829C9" w:rsidRDefault="003A1823">
      <w:pPr>
        <w:spacing w:line="360" w:lineRule="auto"/>
        <w:ind w:left="300"/>
        <w:jc w:val="left"/>
        <w:textAlignment w:val="center"/>
      </w:pPr>
      <w:r>
        <w:t>D</w:t>
      </w:r>
      <w:r>
        <w:t>．脯氨酸的合成可能增大了大豆根部细胞细胞液的渗透压</w:t>
      </w:r>
    </w:p>
    <w:p w:rsidR="00C829C9" w:rsidRDefault="003A1823">
      <w:pPr>
        <w:shd w:val="clear" w:color="auto" w:fill="F2F2F2"/>
        <w:spacing w:line="360" w:lineRule="auto"/>
        <w:jc w:val="left"/>
        <w:textAlignment w:val="center"/>
      </w:pPr>
      <w:r>
        <w:t>【答案】</w:t>
      </w:r>
      <w:r>
        <w:t>A</w:t>
      </w:r>
    </w:p>
    <w:p w:rsidR="00C829C9" w:rsidRDefault="003A1823">
      <w:pPr>
        <w:shd w:val="clear" w:color="auto" w:fill="F2F2F2"/>
        <w:spacing w:line="360" w:lineRule="auto"/>
        <w:jc w:val="left"/>
        <w:textAlignment w:val="center"/>
      </w:pPr>
      <w:r>
        <w:t>【分析】表观遗传是指</w:t>
      </w:r>
      <w:r>
        <w:t>DNA</w:t>
      </w:r>
      <w:r>
        <w:t>序列不发生变化，但基因的表达却发生了可遗传的改变，即基因型未发生变化而表现型却发生了改变</w:t>
      </w:r>
    </w:p>
    <w:p w:rsidR="00C829C9" w:rsidRDefault="003A1823">
      <w:pPr>
        <w:shd w:val="clear" w:color="auto" w:fill="F2F2F2"/>
        <w:spacing w:line="360" w:lineRule="auto"/>
        <w:jc w:val="left"/>
        <w:textAlignment w:val="center"/>
      </w:pPr>
      <w:r>
        <w:t>【详解】</w:t>
      </w:r>
      <w:r>
        <w:t>A</w:t>
      </w:r>
      <w:r>
        <w:t>、甲基化不会改变</w:t>
      </w:r>
      <w:r>
        <w:t>DNA</w:t>
      </w:r>
      <w:r>
        <w:t>的碱基序列，因此无法通过检测</w:t>
      </w:r>
      <w:r>
        <w:t xml:space="preserve"> DNA </w:t>
      </w:r>
      <w:r>
        <w:t>的碱基序列确定该</w:t>
      </w:r>
      <w:r>
        <w:t xml:space="preserve">DNA </w:t>
      </w:r>
      <w:r>
        <w:t>是否发生甲基化，</w:t>
      </w:r>
      <w:r>
        <w:t>A</w:t>
      </w:r>
      <w:r>
        <w:t>错误；</w:t>
      </w:r>
    </w:p>
    <w:p w:rsidR="00C829C9" w:rsidRDefault="003A1823">
      <w:pPr>
        <w:shd w:val="clear" w:color="auto" w:fill="F2F2F2"/>
        <w:spacing w:line="360" w:lineRule="auto"/>
        <w:jc w:val="left"/>
        <w:textAlignment w:val="center"/>
      </w:pPr>
      <w:r>
        <w:t xml:space="preserve"> B</w:t>
      </w:r>
      <w:r>
        <w:t>、甲基化不涉及核苷酸数目的改变，所以无磷酸二酯键的断裂与生成，</w:t>
      </w:r>
      <w:r>
        <w:t>B</w:t>
      </w:r>
      <w:r>
        <w:t>正确；</w:t>
      </w:r>
    </w:p>
    <w:p w:rsidR="00C829C9" w:rsidRDefault="003A1823">
      <w:pPr>
        <w:shd w:val="clear" w:color="auto" w:fill="F2F2F2"/>
        <w:spacing w:line="360" w:lineRule="auto"/>
        <w:jc w:val="left"/>
        <w:textAlignment w:val="center"/>
      </w:pPr>
      <w:r>
        <w:t xml:space="preserve"> C</w:t>
      </w:r>
      <w:r>
        <w:t>、</w:t>
      </w:r>
      <w:r>
        <w:t>若</w:t>
      </w:r>
      <w:r>
        <w:t xml:space="preserve">GmMYC2 </w:t>
      </w:r>
      <w:r>
        <w:t>基因发生甲基化</w:t>
      </w:r>
      <w:r>
        <w:t>，从而影响该基因的表达，</w:t>
      </w:r>
      <w:r>
        <w:t xml:space="preserve">GmMYC2 </w:t>
      </w:r>
      <w:r>
        <w:t>基因表达会抑制脯氨酸的合成，现在基因不表达，</w:t>
      </w:r>
      <w:r>
        <w:t>故脯氨酸合成增加，大豆耐盐性增加，</w:t>
      </w:r>
      <w:r>
        <w:t>C</w:t>
      </w:r>
      <w:r>
        <w:t>正确；</w:t>
      </w:r>
    </w:p>
    <w:p w:rsidR="00C829C9" w:rsidRDefault="003A1823">
      <w:pPr>
        <w:shd w:val="clear" w:color="auto" w:fill="F2F2F2"/>
        <w:spacing w:line="360" w:lineRule="auto"/>
        <w:jc w:val="left"/>
        <w:textAlignment w:val="center"/>
      </w:pPr>
      <w:r>
        <w:t xml:space="preserve"> D</w:t>
      </w:r>
      <w:r>
        <w:t>、</w:t>
      </w:r>
      <w:r>
        <w:t>脯氨酸的合成是</w:t>
      </w:r>
      <w:r>
        <w:t>大豆耐盐性增加，脯氨酸含量增加可增大根部细胞渗透压，如果外部环境含盐量一定程度的增加，</w:t>
      </w:r>
      <w:r>
        <w:t>可能增大了大豆根部细胞细胞液的渗透压，</w:t>
      </w:r>
      <w:r>
        <w:t>D</w:t>
      </w:r>
      <w:r>
        <w:t>正确。</w:t>
      </w:r>
      <w:r>
        <w:t xml:space="preserve"> </w:t>
      </w:r>
    </w:p>
    <w:p w:rsidR="00C829C9" w:rsidRDefault="003A1823">
      <w:pPr>
        <w:shd w:val="clear" w:color="auto" w:fill="F2F2F2"/>
        <w:spacing w:line="360" w:lineRule="auto"/>
        <w:jc w:val="left"/>
        <w:textAlignment w:val="center"/>
      </w:pPr>
      <w:r>
        <w:t>故选</w:t>
      </w:r>
      <w:r>
        <w:t>A</w:t>
      </w:r>
      <w:r>
        <w:t>。</w:t>
      </w:r>
    </w:p>
    <w:p w:rsidR="00C829C9" w:rsidRDefault="003A1823">
      <w:pPr>
        <w:spacing w:line="360" w:lineRule="auto"/>
        <w:jc w:val="left"/>
        <w:textAlignment w:val="center"/>
      </w:pPr>
      <w:r>
        <w:t>9</w:t>
      </w:r>
      <w:r>
        <w:t>．灌流式培养是在细胞培养管内，一边不断注入新鲜培养基，一边将培养液的上清液不断移出。区别传统的悬浮培养，灌流式培养可避免因细胞密度过大、有害代谢产物积累等因素而使细胞分裂受阻的现象出现。下列叙述正确的是（</w:t>
      </w:r>
      <w:r>
        <w:rPr>
          <w:rFonts w:eastAsia="Times New Roman"/>
          <w:kern w:val="0"/>
          <w:sz w:val="24"/>
          <w:szCs w:val="24"/>
        </w:rPr>
        <w:t>    </w:t>
      </w:r>
      <w:r>
        <w:t>）</w:t>
      </w:r>
    </w:p>
    <w:p w:rsidR="00C829C9" w:rsidRDefault="003A1823">
      <w:pPr>
        <w:spacing w:line="360" w:lineRule="auto"/>
        <w:ind w:left="300"/>
        <w:jc w:val="left"/>
        <w:textAlignment w:val="center"/>
      </w:pPr>
      <w:r>
        <w:t>A</w:t>
      </w:r>
      <w:r>
        <w:t>．灌流式培养的细胞会贴壁生长，但不会出现接触抑制现象</w:t>
      </w:r>
    </w:p>
    <w:p w:rsidR="00C829C9" w:rsidRDefault="003A1823">
      <w:pPr>
        <w:spacing w:line="360" w:lineRule="auto"/>
        <w:ind w:left="300"/>
        <w:jc w:val="left"/>
        <w:textAlignment w:val="center"/>
      </w:pPr>
      <w:r>
        <w:t>B</w:t>
      </w:r>
      <w:r>
        <w:t>．灌流是在细胞密度达到一定浓度或者营养物质低于一定浓度时进行</w:t>
      </w:r>
    </w:p>
    <w:p w:rsidR="00C829C9" w:rsidRDefault="003A1823">
      <w:pPr>
        <w:spacing w:line="360" w:lineRule="auto"/>
        <w:ind w:left="300"/>
        <w:jc w:val="left"/>
        <w:textAlignment w:val="center"/>
      </w:pPr>
      <w:r>
        <w:t>C</w:t>
      </w:r>
      <w:r>
        <w:t>．灌流速率越高，营养物质利用越充分</w:t>
      </w:r>
    </w:p>
    <w:p w:rsidR="00C829C9" w:rsidRDefault="003A1823">
      <w:pPr>
        <w:spacing w:line="360" w:lineRule="auto"/>
        <w:ind w:left="300"/>
        <w:jc w:val="left"/>
        <w:textAlignment w:val="center"/>
      </w:pPr>
      <w:r>
        <w:t>D</w:t>
      </w:r>
      <w:r>
        <w:t>．向培养管注入的新鲜培养基中补充动物血清是为了防止杂菌污染</w:t>
      </w:r>
    </w:p>
    <w:p w:rsidR="00C829C9" w:rsidRDefault="003A1823">
      <w:pPr>
        <w:shd w:val="clear" w:color="auto" w:fill="F2F2F2"/>
        <w:spacing w:line="360" w:lineRule="auto"/>
        <w:jc w:val="left"/>
        <w:textAlignment w:val="center"/>
      </w:pPr>
      <w:r>
        <w:t>【答案】</w:t>
      </w:r>
      <w:r>
        <w:t>B</w:t>
      </w:r>
    </w:p>
    <w:p w:rsidR="00C829C9" w:rsidRDefault="003A1823">
      <w:pPr>
        <w:shd w:val="clear" w:color="auto" w:fill="F2F2F2"/>
        <w:spacing w:line="360" w:lineRule="auto"/>
        <w:jc w:val="left"/>
        <w:textAlignment w:val="center"/>
      </w:pPr>
      <w:r>
        <w:t>【分析】动物细胞培养：（</w:t>
      </w:r>
      <w:r>
        <w:t>1</w:t>
      </w:r>
      <w:r>
        <w:t>）概念：动物细胞培养就是从动物机体中取出相关的组织，将它分散成单个细胞，然后放在适宜的培养基中，让这些细胞生长和繁殖。（</w:t>
      </w:r>
      <w:r>
        <w:t>2</w:t>
      </w:r>
      <w:r>
        <w:t>）原理：细胞增殖。（</w:t>
      </w:r>
      <w:r>
        <w:t>3</w:t>
      </w:r>
      <w:r>
        <w:t>）动物细胞培养的流程：取动物组织块（动物胚胎或幼龄动物的器官或组织）</w:t>
      </w:r>
      <w:r>
        <w:t>→</w:t>
      </w:r>
      <w:r>
        <w:t>剪碎</w:t>
      </w:r>
      <w:r>
        <w:t>→</w:t>
      </w:r>
      <w:r>
        <w:t>用胰蛋白酶或胶原蛋白酶处理分散成单个细胞</w:t>
      </w:r>
      <w:r>
        <w:t>→</w:t>
      </w:r>
      <w:r>
        <w:t>制成细胞悬液</w:t>
      </w:r>
      <w:r>
        <w:t>→</w:t>
      </w:r>
      <w:r>
        <w:t>转入培养瓶中进行原代培养</w:t>
      </w:r>
      <w:r>
        <w:t>→</w:t>
      </w:r>
      <w:r>
        <w:t>贴满瓶壁的细胞重新用胰蛋白酶或胶原蛋白酶处理分散成单个细胞继续传代培养。</w:t>
      </w:r>
    </w:p>
    <w:p w:rsidR="00C829C9" w:rsidRDefault="003A1823">
      <w:pPr>
        <w:shd w:val="clear" w:color="auto" w:fill="F2F2F2"/>
        <w:spacing w:line="360" w:lineRule="auto"/>
        <w:jc w:val="left"/>
        <w:textAlignment w:val="center"/>
      </w:pPr>
      <w:r>
        <w:t>【详解】</w:t>
      </w:r>
      <w:r>
        <w:t>A</w:t>
      </w:r>
      <w:r>
        <w:t>、灌流式培养的动物细胞不出现贴壁生长现象，</w:t>
      </w:r>
      <w:r>
        <w:t>A</w:t>
      </w:r>
      <w:r>
        <w:t>错误；</w:t>
      </w:r>
    </w:p>
    <w:p w:rsidR="00C829C9" w:rsidRDefault="003A1823">
      <w:pPr>
        <w:shd w:val="clear" w:color="auto" w:fill="F2F2F2"/>
        <w:spacing w:line="360" w:lineRule="auto"/>
        <w:jc w:val="left"/>
        <w:textAlignment w:val="center"/>
      </w:pPr>
      <w:r>
        <w:t>B</w:t>
      </w:r>
      <w:r>
        <w:t>、悬浮培养的动物细胞会因细胞密度过大、有害代谢产物积累等因素而分裂受阻，而灌流是在细胞密度达到一定浓度或者营养物质低于一定浓度时进行，</w:t>
      </w:r>
      <w:r>
        <w:t>B</w:t>
      </w:r>
      <w:r>
        <w:t>正确；</w:t>
      </w:r>
    </w:p>
    <w:p w:rsidR="00C829C9" w:rsidRDefault="003A1823">
      <w:pPr>
        <w:shd w:val="clear" w:color="auto" w:fill="F2F2F2"/>
        <w:spacing w:line="360" w:lineRule="auto"/>
        <w:jc w:val="left"/>
        <w:textAlignment w:val="center"/>
      </w:pPr>
      <w:r>
        <w:t>C</w:t>
      </w:r>
      <w:r>
        <w:t>、过高的灌流速率，都会导致培养的细胞没有及时利用营养物质，而使营养物质不能得到充分利用，</w:t>
      </w:r>
      <w:r>
        <w:t>C</w:t>
      </w:r>
      <w:r>
        <w:t>错误；</w:t>
      </w:r>
    </w:p>
    <w:p w:rsidR="00C829C9" w:rsidRDefault="003A1823">
      <w:pPr>
        <w:shd w:val="clear" w:color="auto" w:fill="F2F2F2"/>
        <w:spacing w:line="360" w:lineRule="auto"/>
        <w:jc w:val="left"/>
        <w:textAlignment w:val="center"/>
      </w:pPr>
      <w:r>
        <w:t>D</w:t>
      </w:r>
      <w:r>
        <w:t>、生物反应器中加入血清是为了提供动物细胞培养所需要的营养物质和某种生长因子，</w:t>
      </w:r>
      <w:r>
        <w:t>D</w:t>
      </w:r>
      <w:r>
        <w:t>错误。</w:t>
      </w:r>
    </w:p>
    <w:p w:rsidR="00C829C9" w:rsidRDefault="003A1823">
      <w:pPr>
        <w:shd w:val="clear" w:color="auto" w:fill="F2F2F2"/>
        <w:spacing w:line="360" w:lineRule="auto"/>
        <w:jc w:val="left"/>
        <w:textAlignment w:val="center"/>
      </w:pPr>
      <w:r>
        <w:t>故选</w:t>
      </w:r>
      <w:r>
        <w:t>B</w:t>
      </w:r>
      <w:r>
        <w:t>。</w:t>
      </w:r>
    </w:p>
    <w:p w:rsidR="00C829C9" w:rsidRDefault="003A1823">
      <w:pPr>
        <w:spacing w:line="360" w:lineRule="auto"/>
        <w:jc w:val="left"/>
        <w:textAlignment w:val="center"/>
      </w:pPr>
      <w:r>
        <w:t>10</w:t>
      </w:r>
      <w:r>
        <w:t>．如图为人体内免疫细胞参与机体免疫机制的图解，其中</w:t>
      </w:r>
      <w:r>
        <w:t>①</w:t>
      </w:r>
      <w:r>
        <w:t>表示抗原，</w:t>
      </w:r>
      <w:r>
        <w:t>②</w:t>
      </w:r>
      <w:r>
        <w:t>、</w:t>
      </w:r>
      <w:r>
        <w:t>③</w:t>
      </w:r>
      <w:r>
        <w:t>表示物质，</w:t>
      </w:r>
      <w:r>
        <w:t>④⑤⑥⑦⑧⑨⑩</w:t>
      </w:r>
      <w:r>
        <w:t>代表细胞。下列叙述正确的是（</w:t>
      </w:r>
      <w:r>
        <w:rPr>
          <w:rFonts w:eastAsia="Times New Roman"/>
          <w:kern w:val="0"/>
          <w:sz w:val="24"/>
          <w:szCs w:val="24"/>
        </w:rPr>
        <w:t>    </w:t>
      </w:r>
      <w:r>
        <w:t>）</w:t>
      </w:r>
    </w:p>
    <w:p w:rsidR="00C829C9" w:rsidRDefault="003A1823">
      <w:pPr>
        <w:spacing w:line="360" w:lineRule="auto"/>
        <w:textAlignment w:val="center"/>
      </w:pPr>
      <w:r>
        <w:rPr>
          <w:rFonts w:eastAsia="Times New Roman"/>
          <w:noProof/>
          <w:kern w:val="0"/>
          <w:sz w:val="24"/>
          <w:szCs w:val="24"/>
        </w:rPr>
        <w:drawing>
          <wp:inline distT="0" distB="0" distL="0" distR="0">
            <wp:extent cx="2571750" cy="1866900"/>
            <wp:effectExtent l="0" t="0" r="0" b="0"/>
            <wp:docPr id="100009" name="图片 100009" descr="@@@1929bacf-a5bc-47b6-9480-a0eb1a96c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
                    <pic:cNvPicPr>
                      <a:picLocks noChangeAspect="1"/>
                    </pic:cNvPicPr>
                  </pic:nvPicPr>
                  <pic:blipFill>
                    <a:blip r:embed="rId10"/>
                    <a:stretch>
                      <a:fillRect/>
                    </a:stretch>
                  </pic:blipFill>
                  <pic:spPr>
                    <a:xfrm>
                      <a:off x="0" y="0"/>
                      <a:ext cx="2571750" cy="1866900"/>
                    </a:xfrm>
                    <a:prstGeom prst="rect">
                      <a:avLst/>
                    </a:prstGeom>
                  </pic:spPr>
                </pic:pic>
              </a:graphicData>
            </a:graphic>
          </wp:inline>
        </w:drawing>
      </w:r>
    </w:p>
    <w:p w:rsidR="00C829C9" w:rsidRDefault="003A1823">
      <w:pPr>
        <w:spacing w:line="360" w:lineRule="auto"/>
        <w:ind w:left="380"/>
        <w:jc w:val="left"/>
        <w:textAlignment w:val="center"/>
      </w:pPr>
      <w:r>
        <w:t>A</w:t>
      </w:r>
      <w:r>
        <w:t>．图中</w:t>
      </w:r>
      <w:r>
        <w:t>④</w:t>
      </w:r>
      <w:r>
        <w:t>细胞既参与了体液免疫又参与了细胞免疫</w:t>
      </w:r>
    </w:p>
    <w:p w:rsidR="00C829C9" w:rsidRDefault="003A1823">
      <w:pPr>
        <w:spacing w:line="360" w:lineRule="auto"/>
        <w:ind w:left="380"/>
        <w:jc w:val="left"/>
        <w:textAlignment w:val="center"/>
      </w:pPr>
      <w:r>
        <w:t>B</w:t>
      </w:r>
      <w:r>
        <w:t>．细胞</w:t>
      </w:r>
      <w:r>
        <w:t>⑥</w:t>
      </w:r>
      <w:r>
        <w:t>能特异性识别抗原并分泌能特异性结合抗原的物质</w:t>
      </w:r>
      <w:r>
        <w:t>②</w:t>
      </w:r>
    </w:p>
    <w:p w:rsidR="00C829C9" w:rsidRDefault="003A1823">
      <w:pPr>
        <w:spacing w:line="360" w:lineRule="auto"/>
        <w:ind w:left="380"/>
        <w:jc w:val="left"/>
        <w:textAlignment w:val="center"/>
      </w:pPr>
      <w:r>
        <w:t>C</w:t>
      </w:r>
      <w:r>
        <w:t>．细胞</w:t>
      </w:r>
      <w:r>
        <w:t>⑧</w:t>
      </w:r>
      <w:r>
        <w:t>使靶细胞裂解死亡属于细胞坏死</w:t>
      </w:r>
    </w:p>
    <w:p w:rsidR="00C829C9" w:rsidRDefault="003A1823">
      <w:pPr>
        <w:spacing w:line="360" w:lineRule="auto"/>
        <w:ind w:left="380"/>
        <w:jc w:val="left"/>
        <w:textAlignment w:val="center"/>
      </w:pPr>
      <w:r>
        <w:t>D</w:t>
      </w:r>
      <w:r>
        <w:t>．无论机体再次接触何种抗原，细胞</w:t>
      </w:r>
      <w:r>
        <w:t>⑦</w:t>
      </w:r>
      <w:r>
        <w:t>、细胞</w:t>
      </w:r>
      <w:r>
        <w:t>⑨</w:t>
      </w:r>
      <w:r>
        <w:t>都能迅速增殖和分化</w:t>
      </w:r>
    </w:p>
    <w:p w:rsidR="00C829C9" w:rsidRDefault="003A1823">
      <w:pPr>
        <w:shd w:val="clear" w:color="auto" w:fill="F2F2F2"/>
        <w:spacing w:line="360" w:lineRule="auto"/>
        <w:jc w:val="left"/>
        <w:textAlignment w:val="center"/>
      </w:pPr>
      <w:r>
        <w:t>【答案】</w:t>
      </w:r>
      <w:r>
        <w:t>A</w:t>
      </w:r>
    </w:p>
    <w:p w:rsidR="00C829C9" w:rsidRDefault="003A1823">
      <w:pPr>
        <w:shd w:val="clear" w:color="auto" w:fill="F2F2F2"/>
        <w:spacing w:line="360" w:lineRule="auto"/>
        <w:jc w:val="left"/>
        <w:textAlignment w:val="center"/>
      </w:pPr>
      <w:r>
        <w:t>【分析】据图分析：该图表示体液免疫和细胞免疫过程，图中</w:t>
      </w:r>
      <w:r>
        <w:t>①</w:t>
      </w:r>
      <w:r>
        <w:t>表示抗原，</w:t>
      </w:r>
      <w:r>
        <w:t>②</w:t>
      </w:r>
      <w:r>
        <w:t>表示抗体，</w:t>
      </w:r>
      <w:r>
        <w:t>③</w:t>
      </w:r>
      <w:r>
        <w:t>表示受体，</w:t>
      </w:r>
      <w:r>
        <w:t>④</w:t>
      </w:r>
      <w:r>
        <w:t>表示辅助性</w:t>
      </w:r>
      <w:r>
        <w:t>T</w:t>
      </w:r>
      <w:r>
        <w:t>细胞，</w:t>
      </w:r>
      <w:r>
        <w:t>⑤</w:t>
      </w:r>
      <w:r>
        <w:t>表示</w:t>
      </w:r>
      <w:r>
        <w:t>B</w:t>
      </w:r>
      <w:r>
        <w:t>细胞，</w:t>
      </w:r>
      <w:r>
        <w:t>⑥</w:t>
      </w:r>
      <w:r>
        <w:t>表示浆细胞，</w:t>
      </w:r>
      <w:r>
        <w:t>⑦</w:t>
      </w:r>
      <w:r>
        <w:t>表示记忆</w:t>
      </w:r>
      <w:r>
        <w:t>B</w:t>
      </w:r>
      <w:r>
        <w:t>细胞，</w:t>
      </w:r>
      <w:r>
        <w:t>⑧</w:t>
      </w:r>
      <w:r>
        <w:t>表示细胞毒性</w:t>
      </w:r>
      <w:r>
        <w:t>T</w:t>
      </w:r>
      <w:r>
        <w:t>细胞，</w:t>
      </w:r>
      <w:r>
        <w:t>⑨</w:t>
      </w:r>
      <w:r>
        <w:t>表示记忆</w:t>
      </w:r>
      <w:r>
        <w:t>T</w:t>
      </w:r>
      <w:r>
        <w:t>细胞。</w:t>
      </w:r>
    </w:p>
    <w:p w:rsidR="00C829C9" w:rsidRDefault="003A1823">
      <w:pPr>
        <w:shd w:val="clear" w:color="auto" w:fill="F2F2F2"/>
        <w:spacing w:line="360" w:lineRule="auto"/>
        <w:jc w:val="left"/>
        <w:textAlignment w:val="center"/>
      </w:pPr>
      <w:r>
        <w:t>【详解】</w:t>
      </w:r>
      <w:r>
        <w:t>A</w:t>
      </w:r>
      <w:r>
        <w:t>、</w:t>
      </w:r>
      <w:r>
        <w:t>B</w:t>
      </w:r>
      <w:r>
        <w:t>细胞和细胞毒性</w:t>
      </w:r>
      <w:r>
        <w:t>T</w:t>
      </w:r>
      <w:r>
        <w:t>细胞的活化离不开辅助性</w:t>
      </w:r>
      <w:r>
        <w:t xml:space="preserve"> T </w:t>
      </w:r>
      <w:r>
        <w:t>细胞（图中细胞</w:t>
      </w:r>
      <w:r>
        <w:t>④</w:t>
      </w:r>
      <w:r>
        <w:t>）的辅助，可见辅助性</w:t>
      </w:r>
      <w:r>
        <w:t xml:space="preserve"> T </w:t>
      </w:r>
      <w:r>
        <w:t>细胞在体液免疫和细胞免疫中都起着关键的作用，</w:t>
      </w:r>
      <w:r>
        <w:t xml:space="preserve">A </w:t>
      </w:r>
      <w:r>
        <w:t>正确；</w:t>
      </w:r>
    </w:p>
    <w:p w:rsidR="00C829C9" w:rsidRDefault="003A1823">
      <w:pPr>
        <w:shd w:val="clear" w:color="auto" w:fill="F2F2F2"/>
        <w:spacing w:line="360" w:lineRule="auto"/>
        <w:jc w:val="left"/>
        <w:textAlignment w:val="center"/>
      </w:pPr>
      <w:r>
        <w:t>B</w:t>
      </w:r>
      <w:r>
        <w:t>、细胞</w:t>
      </w:r>
      <w:r>
        <w:t>⑥</w:t>
      </w:r>
      <w:r>
        <w:t>为浆细胞，可以分泌抗体，但不能特异性识别并结合抗原，</w:t>
      </w:r>
      <w:r>
        <w:t xml:space="preserve">B </w:t>
      </w:r>
      <w:r>
        <w:t>错误；</w:t>
      </w:r>
    </w:p>
    <w:p w:rsidR="00C829C9" w:rsidRDefault="003A1823">
      <w:pPr>
        <w:shd w:val="clear" w:color="auto" w:fill="F2F2F2"/>
        <w:spacing w:line="360" w:lineRule="auto"/>
        <w:jc w:val="left"/>
        <w:textAlignment w:val="center"/>
      </w:pPr>
      <w:r>
        <w:t>C</w:t>
      </w:r>
      <w:r>
        <w:t>、细胞</w:t>
      </w:r>
      <w:r>
        <w:t>⑧</w:t>
      </w:r>
      <w:r>
        <w:t>是细胞毒性</w:t>
      </w:r>
      <w:r>
        <w:t xml:space="preserve"> T </w:t>
      </w:r>
      <w:r>
        <w:t>细胞使靶细胞裂解死亡属于细胞凋亡，</w:t>
      </w:r>
      <w:r>
        <w:t xml:space="preserve">C </w:t>
      </w:r>
      <w:r>
        <w:t>错误；</w:t>
      </w:r>
    </w:p>
    <w:p w:rsidR="00C829C9" w:rsidRDefault="003A1823">
      <w:pPr>
        <w:shd w:val="clear" w:color="auto" w:fill="F2F2F2"/>
        <w:spacing w:line="360" w:lineRule="auto"/>
        <w:jc w:val="left"/>
        <w:textAlignment w:val="center"/>
      </w:pPr>
      <w:r>
        <w:t>D</w:t>
      </w:r>
      <w:r>
        <w:t>、只有再次接触相同抗原时，细胞</w:t>
      </w:r>
      <w:r>
        <w:t>⑦</w:t>
      </w:r>
      <w:r>
        <w:t>记忆</w:t>
      </w:r>
      <w:r>
        <w:t xml:space="preserve"> B </w:t>
      </w:r>
      <w:r>
        <w:t>细胞、细胞</w:t>
      </w:r>
      <w:r>
        <w:t>⑨</w:t>
      </w:r>
      <w:r>
        <w:t>记忆</w:t>
      </w:r>
      <w:r>
        <w:t xml:space="preserve"> T </w:t>
      </w:r>
      <w:r>
        <w:t>细胞才能迅速增殖和分化，</w:t>
      </w:r>
      <w:r>
        <w:t xml:space="preserve">D </w:t>
      </w:r>
      <w:r>
        <w:t>错误。</w:t>
      </w:r>
    </w:p>
    <w:p w:rsidR="00C829C9" w:rsidRDefault="003A1823">
      <w:pPr>
        <w:shd w:val="clear" w:color="auto" w:fill="F2F2F2"/>
        <w:spacing w:line="360" w:lineRule="auto"/>
        <w:jc w:val="left"/>
        <w:textAlignment w:val="center"/>
      </w:pPr>
      <w:r>
        <w:t>故选</w:t>
      </w:r>
      <w:r>
        <w:t>A</w:t>
      </w:r>
      <w:r>
        <w:t>。</w:t>
      </w:r>
    </w:p>
    <w:p w:rsidR="00C829C9" w:rsidRDefault="003A1823">
      <w:pPr>
        <w:spacing w:line="360" w:lineRule="auto"/>
        <w:jc w:val="left"/>
        <w:textAlignment w:val="center"/>
      </w:pPr>
      <w:r>
        <w:t>阅读资料，回答下列小题：</w:t>
      </w:r>
    </w:p>
    <w:p w:rsidR="00C829C9" w:rsidRDefault="003A1823">
      <w:pPr>
        <w:spacing w:line="360" w:lineRule="auto"/>
        <w:jc w:val="left"/>
        <w:textAlignment w:val="center"/>
      </w:pPr>
      <w:r>
        <w:t>叶绿体与线粒体间信号交流调控植物程序性细胞死亡</w:t>
      </w:r>
    </w:p>
    <w:p w:rsidR="00C829C9" w:rsidRDefault="003A1823">
      <w:pPr>
        <w:spacing w:line="360" w:lineRule="auto"/>
        <w:jc w:val="left"/>
        <w:textAlignment w:val="center"/>
      </w:pPr>
      <w:r>
        <w:t>程序性细胞死亡（</w:t>
      </w:r>
      <w:r>
        <w:t>PCD</w:t>
      </w:r>
      <w:r>
        <w:t>）是生物体受遗传调控的自主细胞死亡现象，在植物生长发育和抵抗环境胁迫中起重要作用。植物在遭受各种生物或非生物胁迫时，体内</w:t>
      </w:r>
      <w:r>
        <w:t>ROS</w:t>
      </w:r>
      <w:r>
        <w:t>增加，</w:t>
      </w:r>
      <w:r>
        <w:t>ROS</w:t>
      </w:r>
      <w:r>
        <w:t>作为信号分子会增加线粒体膜的通透性，诱导细胞发生程序性死亡。</w:t>
      </w:r>
    </w:p>
    <w:p w:rsidR="00C829C9" w:rsidRDefault="003A1823">
      <w:pPr>
        <w:spacing w:line="360" w:lineRule="auto"/>
        <w:jc w:val="left"/>
        <w:textAlignment w:val="center"/>
      </w:pPr>
      <w:r>
        <w:t>中国科学院遗传与发育生物学研究所李家洋研究组筛选出</w:t>
      </w:r>
      <w:r>
        <w:t>1</w:t>
      </w:r>
      <w:r>
        <w:t>个拟南芥细胞死亡突变体</w:t>
      </w:r>
      <w:r>
        <w:t>mod1</w:t>
      </w:r>
      <w:r>
        <w:t>，该突变体中存在明显的</w:t>
      </w:r>
      <w:r>
        <w:t>ROS</w:t>
      </w:r>
      <w:r>
        <w:t>积累，暗示</w:t>
      </w:r>
      <w:r>
        <w:t>ROS</w:t>
      </w:r>
      <w:r>
        <w:t>的过量积累与该突变体的细胞死亡表型相关。通过</w:t>
      </w:r>
      <w:r>
        <w:t>modl</w:t>
      </w:r>
      <w:r>
        <w:t>突变体克隆鉴定出</w:t>
      </w:r>
      <w:r>
        <w:t>MODI</w:t>
      </w:r>
      <w:r>
        <w:t>基因，该基因编码叶绿体中的脂肪酸合酶，负调控植物</w:t>
      </w:r>
      <w:r>
        <w:t>PCD</w:t>
      </w:r>
      <w:r>
        <w:t>。</w:t>
      </w:r>
    </w:p>
    <w:p w:rsidR="00C829C9" w:rsidRDefault="003A1823">
      <w:pPr>
        <w:spacing w:line="360" w:lineRule="auto"/>
        <w:jc w:val="left"/>
        <w:textAlignment w:val="center"/>
      </w:pPr>
      <w:r>
        <w:t>近年来的研究表明，线粒体在</w:t>
      </w:r>
      <w:r>
        <w:t>PCD</w:t>
      </w:r>
      <w:r>
        <w:t>中起核心作用。一个有趣的问题是，叶绿体中导致</w:t>
      </w:r>
      <w:r>
        <w:t>ROS</w:t>
      </w:r>
      <w:r>
        <w:t>产生的信号是否可传递到线粒体中激发</w:t>
      </w:r>
      <w:r>
        <w:t>ROS</w:t>
      </w:r>
      <w:r>
        <w:t>产生并最终诱导</w:t>
      </w:r>
      <w:r>
        <w:t>PCD?</w:t>
      </w:r>
      <w:r>
        <w:t>为探明其中的作用机制，他们针对</w:t>
      </w:r>
      <w:r>
        <w:t>modl</w:t>
      </w:r>
      <w:r>
        <w:t>突变体构建了其</w:t>
      </w:r>
      <w:r>
        <w:t>T-DNA</w:t>
      </w:r>
      <w:r>
        <w:t>插入突变体库，从中筛选出能够抑制</w:t>
      </w:r>
      <w:r>
        <w:t>modl</w:t>
      </w:r>
      <w:r>
        <w:t>细胞死亡和</w:t>
      </w:r>
      <w:r>
        <w:t>ROS</w:t>
      </w:r>
      <w:r>
        <w:t>积累表型的抑制突变体，并克隆了这些抑制突变体对应的抑制基因，该基因与线粒体电子传递链复合体</w:t>
      </w:r>
      <w:r>
        <w:t>I</w:t>
      </w:r>
      <w:r>
        <w:t>（</w:t>
      </w:r>
      <w:r>
        <w:t>mETC</w:t>
      </w:r>
      <w:r>
        <w:t>复合体</w:t>
      </w:r>
      <w:r>
        <w:t>I</w:t>
      </w:r>
      <w:r>
        <w:t>）的组装及活性有关。</w:t>
      </w:r>
      <w:r>
        <w:t>modl</w:t>
      </w:r>
      <w:r>
        <w:t>是叶绿体中脂肪酸合酶的突变体，其</w:t>
      </w:r>
      <w:r>
        <w:t>PCD</w:t>
      </w:r>
      <w:r>
        <w:t>表型却能被线粒体中</w:t>
      </w:r>
      <w:r>
        <w:t>mETC</w:t>
      </w:r>
      <w:r>
        <w:t>复合体</w:t>
      </w:r>
      <w:r>
        <w:t>I</w:t>
      </w:r>
      <w:r>
        <w:t>的功能缺失所恢复，由此暗示植物细胞中存在叶绿体与线粒体之间的信号交流调控</w:t>
      </w:r>
      <w:r>
        <w:t>PCD</w:t>
      </w:r>
      <w:r>
        <w:t>。</w:t>
      </w:r>
    </w:p>
    <w:p w:rsidR="00C829C9" w:rsidRDefault="003A1823">
      <w:pPr>
        <w:spacing w:line="360" w:lineRule="auto"/>
        <w:jc w:val="left"/>
        <w:textAlignment w:val="center"/>
      </w:pPr>
      <w:r>
        <w:t>最近，研究组通过大规模筛选</w:t>
      </w:r>
      <w:r>
        <w:t>modl</w:t>
      </w:r>
      <w:r>
        <w:t>突变体的抑制突变体，克隆了</w:t>
      </w:r>
      <w:r>
        <w:t>3</w:t>
      </w:r>
      <w:r>
        <w:t>个新的抑制基因</w:t>
      </w:r>
      <w:r>
        <w:t>pINAD-MDH</w:t>
      </w:r>
      <w:r>
        <w:t>、</w:t>
      </w:r>
      <w:r>
        <w:t>DiT l</w:t>
      </w:r>
      <w:r>
        <w:t>和</w:t>
      </w:r>
      <w:r>
        <w:t>mMDH 1</w:t>
      </w:r>
      <w:r>
        <w:t>。此</w:t>
      </w:r>
      <w:r>
        <w:t>3</w:t>
      </w:r>
      <w:r>
        <w:t>个基因分别编码质体定位的</w:t>
      </w:r>
      <w:r>
        <w:t>NAD</w:t>
      </w:r>
      <w:r>
        <w:rPr>
          <w:vertAlign w:val="superscript"/>
        </w:rPr>
        <w:t>+</w:t>
      </w:r>
      <w:r>
        <w:t>依赖的苹果酸脱氢酶、叶绿体被膜定位的二羧酸转运蛋白</w:t>
      </w:r>
      <w:r>
        <w:t>1</w:t>
      </w:r>
      <w:r>
        <w:t>和线粒体定位的苹果酸脱氢酶</w:t>
      </w:r>
      <w:r>
        <w:t>1</w:t>
      </w:r>
      <w:r>
        <w:t>，突变后都可抑制</w:t>
      </w:r>
      <w:r>
        <w:t>mod1</w:t>
      </w:r>
      <w:r>
        <w:t>中</w:t>
      </w:r>
      <w:r>
        <w:t>ROS</w:t>
      </w:r>
      <w:r>
        <w:t>的积累及</w:t>
      </w:r>
      <w:r>
        <w:t>PCD</w:t>
      </w:r>
      <w:r>
        <w:t>的发生。通过对这些基因进行深入的功能分析，他们论证了苹果酸从叶绿体到线粒体的转运，对线粒体中</w:t>
      </w:r>
      <w:r>
        <w:t>ROS</w:t>
      </w:r>
      <w:r>
        <w:t>的产生及随后</w:t>
      </w:r>
      <w:r>
        <w:t>PCD</w:t>
      </w:r>
      <w:r>
        <w:t>的诱导起重要作用（如图）。</w:t>
      </w:r>
    </w:p>
    <w:p w:rsidR="00C829C9" w:rsidRDefault="003A1823">
      <w:pPr>
        <w:spacing w:line="360" w:lineRule="auto"/>
        <w:textAlignment w:val="center"/>
      </w:pPr>
      <w:r>
        <w:rPr>
          <w:rFonts w:eastAsia="Times New Roman"/>
          <w:noProof/>
          <w:kern w:val="0"/>
          <w:sz w:val="24"/>
          <w:szCs w:val="24"/>
        </w:rPr>
        <w:drawing>
          <wp:inline distT="0" distB="0" distL="0" distR="0">
            <wp:extent cx="2733675" cy="2714625"/>
            <wp:effectExtent l="0" t="0" r="0" b="0"/>
            <wp:docPr id="100011" name="图片 100011" descr="@@@a7aad20e-1408-44d1-ab13-d194c6db916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
                    <pic:cNvPicPr>
                      <a:picLocks noChangeAspect="1"/>
                    </pic:cNvPicPr>
                  </pic:nvPicPr>
                  <pic:blipFill>
                    <a:blip r:embed="rId11"/>
                    <a:stretch>
                      <a:fillRect/>
                    </a:stretch>
                  </pic:blipFill>
                  <pic:spPr>
                    <a:xfrm>
                      <a:off x="0" y="0"/>
                      <a:ext cx="2733675" cy="2714625"/>
                    </a:xfrm>
                    <a:prstGeom prst="rect">
                      <a:avLst/>
                    </a:prstGeom>
                  </pic:spPr>
                </pic:pic>
              </a:graphicData>
            </a:graphic>
          </wp:inline>
        </w:drawing>
      </w:r>
    </w:p>
    <w:p w:rsidR="00C829C9" w:rsidRDefault="003A1823">
      <w:pPr>
        <w:spacing w:line="360" w:lineRule="auto"/>
        <w:jc w:val="left"/>
        <w:textAlignment w:val="center"/>
      </w:pPr>
      <w:r>
        <w:t>该研究拓展了我们对植物细胞中细胞器间交流的认识，为我们深入理解植物</w:t>
      </w:r>
      <w:r>
        <w:t>PCD</w:t>
      </w:r>
      <w:r>
        <w:t>发生机制提供了新线索，是该领域的一项突破性进展。</w:t>
      </w:r>
    </w:p>
    <w:p w:rsidR="00C829C9" w:rsidRDefault="003A1823">
      <w:pPr>
        <w:spacing w:line="360" w:lineRule="auto"/>
        <w:jc w:val="left"/>
        <w:textAlignment w:val="center"/>
      </w:pPr>
      <w:r>
        <w:t>11</w:t>
      </w:r>
      <w:r>
        <w:t>．根据上述图文信息，下列关于植物细胞中叶绿体与线粒体之间的信号交流调控</w:t>
      </w:r>
      <w:r>
        <w:t>PCD</w:t>
      </w:r>
      <w:r>
        <w:t>机制的叙述，错误的是（</w:t>
      </w:r>
      <w:r>
        <w:rPr>
          <w:rFonts w:eastAsia="Times New Roman"/>
          <w:kern w:val="0"/>
          <w:sz w:val="24"/>
          <w:szCs w:val="24"/>
        </w:rPr>
        <w:t>    </w:t>
      </w:r>
      <w:r>
        <w:t>）</w:t>
      </w:r>
    </w:p>
    <w:p w:rsidR="00C829C9" w:rsidRDefault="003A1823">
      <w:pPr>
        <w:spacing w:line="360" w:lineRule="auto"/>
        <w:ind w:left="380"/>
        <w:jc w:val="left"/>
        <w:textAlignment w:val="center"/>
      </w:pPr>
      <w:r>
        <w:t>A</w:t>
      </w:r>
      <w:r>
        <w:t>．叶绿体中</w:t>
      </w:r>
      <w:r>
        <w:t>MOD1</w:t>
      </w:r>
      <w:r>
        <w:t>功能缺失导致</w:t>
      </w:r>
      <w:r>
        <w:t>NADH/H</w:t>
      </w:r>
      <w:r>
        <w:rPr>
          <w:vertAlign w:val="superscript"/>
        </w:rPr>
        <w:t>+</w:t>
      </w:r>
      <w:r>
        <w:t>在叶绿体中大量积累，草酰乙酸在</w:t>
      </w:r>
      <w:r>
        <w:t>pINAD-MDH</w:t>
      </w:r>
      <w:r>
        <w:t>作用下被氧化为苹果酸</w:t>
      </w:r>
    </w:p>
    <w:p w:rsidR="00C829C9" w:rsidRDefault="003A1823">
      <w:pPr>
        <w:spacing w:line="360" w:lineRule="auto"/>
        <w:ind w:left="380"/>
        <w:jc w:val="left"/>
        <w:textAlignment w:val="center"/>
      </w:pPr>
      <w:r>
        <w:t>B</w:t>
      </w:r>
      <w:r>
        <w:t>．苹果酸通过</w:t>
      </w:r>
      <w:r>
        <w:t>DiT1</w:t>
      </w:r>
      <w:r>
        <w:t>转运到细胞质中，并进一步转移到线粒体</w:t>
      </w:r>
    </w:p>
    <w:p w:rsidR="00C829C9" w:rsidRDefault="003A1823">
      <w:pPr>
        <w:spacing w:line="360" w:lineRule="auto"/>
        <w:ind w:left="380"/>
        <w:jc w:val="left"/>
        <w:textAlignment w:val="center"/>
      </w:pPr>
      <w:r>
        <w:t>C</w:t>
      </w:r>
      <w:r>
        <w:t>．在线粒体中，</w:t>
      </w:r>
      <w:r>
        <w:t>mMDH1</w:t>
      </w:r>
      <w:r>
        <w:t>将苹果酸转化为草酰乙酸，同时</w:t>
      </w:r>
      <w:r>
        <w:t>NADH/H</w:t>
      </w:r>
      <w:r>
        <w:rPr>
          <w:vertAlign w:val="superscript"/>
        </w:rPr>
        <w:t>+</w:t>
      </w:r>
      <w:r>
        <w:t>水平升高</w:t>
      </w:r>
    </w:p>
    <w:p w:rsidR="00C829C9" w:rsidRDefault="003A1823">
      <w:pPr>
        <w:spacing w:line="360" w:lineRule="auto"/>
        <w:ind w:left="380"/>
        <w:jc w:val="left"/>
        <w:textAlignment w:val="center"/>
      </w:pPr>
      <w:r>
        <w:t>D</w:t>
      </w:r>
      <w:r>
        <w:t>．</w:t>
      </w:r>
      <w:r>
        <w:t>mETC</w:t>
      </w:r>
      <w:r>
        <w:t>复合体</w:t>
      </w:r>
      <w:r>
        <w:t>I</w:t>
      </w:r>
      <w:r>
        <w:t>活性增加，产生过量</w:t>
      </w:r>
      <w:r>
        <w:t>ROS</w:t>
      </w:r>
      <w:r>
        <w:t>，引发</w:t>
      </w:r>
      <w:r>
        <w:t>PCD</w:t>
      </w:r>
    </w:p>
    <w:p w:rsidR="00C829C9" w:rsidRDefault="003A1823">
      <w:pPr>
        <w:spacing w:line="360" w:lineRule="auto"/>
        <w:jc w:val="left"/>
        <w:textAlignment w:val="center"/>
      </w:pPr>
      <w:r>
        <w:t>12</w:t>
      </w:r>
      <w:r>
        <w:t>．根据文中信息，下列证据中能够支持上述机制的是（</w:t>
      </w:r>
      <w:r>
        <w:rPr>
          <w:rFonts w:eastAsia="Times New Roman"/>
          <w:kern w:val="0"/>
          <w:sz w:val="24"/>
          <w:szCs w:val="24"/>
        </w:rPr>
        <w:t>    </w:t>
      </w:r>
      <w:r>
        <w:t>）</w:t>
      </w:r>
    </w:p>
    <w:p w:rsidR="00C829C9" w:rsidRDefault="003A1823">
      <w:pPr>
        <w:spacing w:line="360" w:lineRule="auto"/>
        <w:ind w:left="380"/>
        <w:jc w:val="left"/>
        <w:textAlignment w:val="center"/>
      </w:pPr>
      <w:r>
        <w:t>A</w:t>
      </w:r>
      <w:r>
        <w:t>．拟南芥细胞死亡突变体</w:t>
      </w:r>
      <w:r>
        <w:t>mod1</w:t>
      </w:r>
      <w:r>
        <w:t>中存在明显的</w:t>
      </w:r>
      <w:r>
        <w:t>ROS</w:t>
      </w:r>
      <w:r>
        <w:t>积累，暗示</w:t>
      </w:r>
      <w:r>
        <w:t>ROS</w:t>
      </w:r>
      <w:r>
        <w:t>的过量积累与该突变体的细胞死亡表型相关</w:t>
      </w:r>
    </w:p>
    <w:p w:rsidR="00C829C9" w:rsidRDefault="003A1823">
      <w:pPr>
        <w:spacing w:line="360" w:lineRule="auto"/>
        <w:ind w:left="380"/>
        <w:jc w:val="left"/>
        <w:textAlignment w:val="center"/>
      </w:pPr>
      <w:r>
        <w:t>B</w:t>
      </w:r>
      <w:r>
        <w:t>．</w:t>
      </w:r>
      <w:r>
        <w:t>mod1</w:t>
      </w:r>
      <w:r>
        <w:t>是叶绿体中脂肪酸合酶的突变体，其</w:t>
      </w:r>
      <w:r>
        <w:t>PCD</w:t>
      </w:r>
      <w:r>
        <w:t>表型却能被线粒体中</w:t>
      </w:r>
      <w:r>
        <w:t>mETC</w:t>
      </w:r>
      <w:r>
        <w:t>复合体</w:t>
      </w:r>
      <w:r>
        <w:t>1</w:t>
      </w:r>
      <w:r>
        <w:t>所恢复</w:t>
      </w:r>
    </w:p>
    <w:p w:rsidR="00C829C9" w:rsidRDefault="003A1823">
      <w:pPr>
        <w:spacing w:line="360" w:lineRule="auto"/>
        <w:ind w:left="380"/>
        <w:jc w:val="left"/>
        <w:textAlignment w:val="center"/>
      </w:pPr>
      <w:r>
        <w:t>C</w:t>
      </w:r>
      <w:r>
        <w:t>．抑制突变体的三个抑制基因突变后均可抑制</w:t>
      </w:r>
      <w:r>
        <w:t>MOD1</w:t>
      </w:r>
      <w:r>
        <w:t>发生</w:t>
      </w:r>
      <w:r>
        <w:t>PCD</w:t>
      </w:r>
    </w:p>
    <w:p w:rsidR="00C829C9" w:rsidRDefault="003A1823">
      <w:pPr>
        <w:spacing w:line="360" w:lineRule="auto"/>
        <w:ind w:left="380"/>
        <w:jc w:val="left"/>
        <w:textAlignment w:val="center"/>
      </w:pPr>
      <w:r>
        <w:t>D</w:t>
      </w:r>
      <w:r>
        <w:t>．苹果酸也可以由线粒体运输到叶绿体</w:t>
      </w:r>
    </w:p>
    <w:p w:rsidR="00C829C9" w:rsidRDefault="00C829C9">
      <w:pPr>
        <w:spacing w:line="360" w:lineRule="auto"/>
        <w:ind w:left="380"/>
        <w:jc w:val="left"/>
        <w:textAlignment w:val="center"/>
      </w:pPr>
    </w:p>
    <w:p w:rsidR="00C829C9" w:rsidRDefault="003A1823">
      <w:pPr>
        <w:shd w:val="clear" w:color="auto" w:fill="F2F2F2"/>
        <w:spacing w:line="360" w:lineRule="auto"/>
        <w:jc w:val="left"/>
        <w:textAlignment w:val="center"/>
      </w:pPr>
      <w:r>
        <w:t>【答案】</w:t>
      </w:r>
      <w:r>
        <w:t>11</w:t>
      </w:r>
      <w:r>
        <w:t>．</w:t>
      </w:r>
      <w:r>
        <w:t>A    12</w:t>
      </w:r>
      <w:r>
        <w:t>．</w:t>
      </w:r>
      <w:r>
        <w:t>C</w:t>
      </w:r>
    </w:p>
    <w:p w:rsidR="00C829C9" w:rsidRDefault="00C829C9">
      <w:pPr>
        <w:shd w:val="clear" w:color="auto" w:fill="F2F2F2"/>
        <w:spacing w:line="360" w:lineRule="auto"/>
        <w:jc w:val="left"/>
        <w:textAlignment w:val="center"/>
      </w:pPr>
    </w:p>
    <w:p w:rsidR="00C829C9" w:rsidRDefault="003A1823">
      <w:pPr>
        <w:shd w:val="clear" w:color="auto" w:fill="F2F2F2"/>
        <w:spacing w:line="360" w:lineRule="auto"/>
        <w:jc w:val="left"/>
        <w:textAlignment w:val="center"/>
      </w:pPr>
      <w:r>
        <w:t>【分析】根据题干信息和图示可知：</w:t>
      </w:r>
    </w:p>
    <w:p w:rsidR="00C829C9" w:rsidRDefault="003A1823">
      <w:pPr>
        <w:shd w:val="clear" w:color="auto" w:fill="F2F2F2"/>
        <w:spacing w:line="360" w:lineRule="auto"/>
        <w:jc w:val="left"/>
        <w:textAlignment w:val="center"/>
      </w:pPr>
      <w:r>
        <w:t>（</w:t>
      </w:r>
      <w:r>
        <w:t>1</w:t>
      </w:r>
      <w:r>
        <w:t>）</w:t>
      </w:r>
      <w:r>
        <w:t>ROS</w:t>
      </w:r>
      <w:r>
        <w:t>作为信号分子会增加线粒体膜的通透性，诱导细胞发生程序性死亡。</w:t>
      </w:r>
    </w:p>
    <w:p w:rsidR="00C829C9" w:rsidRDefault="003A1823">
      <w:pPr>
        <w:shd w:val="clear" w:color="auto" w:fill="F2F2F2"/>
        <w:spacing w:line="360" w:lineRule="auto"/>
        <w:jc w:val="left"/>
        <w:textAlignment w:val="center"/>
      </w:pPr>
      <w:r>
        <w:t>（</w:t>
      </w:r>
      <w:r>
        <w:t>2</w:t>
      </w:r>
      <w:r>
        <w:t>）针对</w:t>
      </w:r>
      <w:r>
        <w:t>mod1</w:t>
      </w:r>
      <w:r>
        <w:t>突变体构建了其</w:t>
      </w:r>
      <w:r>
        <w:t>T-DNA</w:t>
      </w:r>
      <w:r>
        <w:t>插入突变体库，从中筛选出能够抑制</w:t>
      </w:r>
      <w:r>
        <w:t>mod1</w:t>
      </w:r>
      <w:r>
        <w:t>细胞死亡和</w:t>
      </w:r>
      <w:r>
        <w:t>ROS</w:t>
      </w:r>
      <w:r>
        <w:t>积累表型的抑制突变体，并克隆了这些抑制突变体对应的抑制基因，该基因与线粒体电子传递链复合体</w:t>
      </w:r>
      <w:r>
        <w:t>I(mETC</w:t>
      </w:r>
      <w:r>
        <w:t>复合体</w:t>
      </w:r>
      <w:r>
        <w:t>I</w:t>
      </w:r>
      <w:r>
        <w:t>）的组装及活性有关。</w:t>
      </w:r>
      <w:r>
        <w:t>modl</w:t>
      </w:r>
      <w:r>
        <w:t>是叶绿体中脂肪酸合酶的突变体，其</w:t>
      </w:r>
      <w:r>
        <w:t>PCD</w:t>
      </w:r>
      <w:r>
        <w:t>表型却能被线粒体中</w:t>
      </w:r>
      <w:r>
        <w:t>mETC</w:t>
      </w:r>
      <w:r>
        <w:t>复合体</w:t>
      </w:r>
      <w:r>
        <w:t>I</w:t>
      </w:r>
      <w:r>
        <w:t>的功能缺失所恢复，由此暗示植物细胞中存在叶绿体与线粒体之间的信号交流调控</w:t>
      </w:r>
      <w:r>
        <w:t>PCD</w:t>
      </w:r>
      <w:r>
        <w:t>。</w:t>
      </w:r>
    </w:p>
    <w:p w:rsidR="00C829C9" w:rsidRDefault="003A1823">
      <w:pPr>
        <w:shd w:val="clear" w:color="auto" w:fill="F2F2F2"/>
        <w:spacing w:line="360" w:lineRule="auto"/>
        <w:jc w:val="left"/>
        <w:textAlignment w:val="center"/>
      </w:pPr>
      <w:r>
        <w:t>（</w:t>
      </w:r>
      <w:r>
        <w:t>3</w:t>
      </w:r>
      <w:r>
        <w:t>）抑制突变体</w:t>
      </w:r>
      <w:r>
        <w:t>3</w:t>
      </w:r>
      <w:r>
        <w:t>个抑制基因</w:t>
      </w:r>
      <w:r>
        <w:t>plNAD-MDH</w:t>
      </w:r>
      <w:r>
        <w:t>、</w:t>
      </w:r>
      <w:r>
        <w:t>DiT1</w:t>
      </w:r>
      <w:r>
        <w:t>和</w:t>
      </w:r>
      <w:r>
        <w:t>mMDH1</w:t>
      </w:r>
      <w:r>
        <w:t>分别编码质体定位的</w:t>
      </w:r>
      <w:r>
        <w:t>NAD</w:t>
      </w:r>
      <w:r>
        <w:rPr>
          <w:vertAlign w:val="superscript"/>
        </w:rPr>
        <w:t>+</w:t>
      </w:r>
      <w:r>
        <w:t>依赖的苹果酸脱氢酶、叶绿体被膜定位的二羧酸转运蛋白</w:t>
      </w:r>
      <w:r>
        <w:t>1</w:t>
      </w:r>
      <w:r>
        <w:t>和线粒体定位的苹果酸脱氢酶</w:t>
      </w:r>
      <w:r>
        <w:t>1</w:t>
      </w:r>
      <w:r>
        <w:t>，突变后都可抑制</w:t>
      </w:r>
      <w:r>
        <w:t>modl</w:t>
      </w:r>
      <w:r>
        <w:t>中</w:t>
      </w:r>
      <w:r>
        <w:t>ROS</w:t>
      </w:r>
      <w:r>
        <w:t>的积累及</w:t>
      </w:r>
      <w:r>
        <w:t>PCD</w:t>
      </w:r>
      <w:r>
        <w:t>的发生</w:t>
      </w:r>
      <w:r>
        <w:t>”</w:t>
      </w:r>
      <w:r>
        <w:t>。</w:t>
      </w:r>
    </w:p>
    <w:p w:rsidR="00C829C9" w:rsidRDefault="003A1823">
      <w:pPr>
        <w:shd w:val="clear" w:color="auto" w:fill="F2F2F2"/>
        <w:spacing w:line="360" w:lineRule="auto"/>
        <w:jc w:val="left"/>
        <w:textAlignment w:val="center"/>
      </w:pPr>
      <w:r>
        <w:t>11</w:t>
      </w:r>
      <w:r>
        <w:t>．据图中的信息，叶绿体中</w:t>
      </w:r>
      <w:r>
        <w:t>MOD1</w:t>
      </w:r>
      <w:r>
        <w:t>的功能是运输和催化，能催化</w:t>
      </w:r>
      <w:r>
        <w:t>NADH/H</w:t>
      </w:r>
      <w:r>
        <w:rPr>
          <w:vertAlign w:val="superscript"/>
        </w:rPr>
        <w:t>+</w:t>
      </w:r>
      <w:r>
        <w:t>转变成</w:t>
      </w:r>
      <w:r>
        <w:t>NAD</w:t>
      </w:r>
      <w:r>
        <w:rPr>
          <w:vertAlign w:val="superscript"/>
        </w:rPr>
        <w:t>+</w:t>
      </w:r>
      <w:r>
        <w:t>，若其功能缺失，则</w:t>
      </w:r>
      <w:r>
        <w:t>NADH/H</w:t>
      </w:r>
      <w:r>
        <w:rPr>
          <w:vertAlign w:val="superscript"/>
        </w:rPr>
        <w:t>+</w:t>
      </w:r>
      <w:r>
        <w:t>在叶绿体中就会大量积累</w:t>
      </w:r>
      <w:r>
        <w:t>→</w:t>
      </w:r>
      <w:r>
        <w:t>草酰乙酸在</w:t>
      </w:r>
      <w:r>
        <w:t>plNAD-MDH</w:t>
      </w:r>
      <w:r>
        <w:t>作用下被还原为苹果酸</w:t>
      </w:r>
      <w:r>
        <w:t>→</w:t>
      </w:r>
      <w:r>
        <w:t>通过</w:t>
      </w:r>
      <w:r>
        <w:t>DIT1</w:t>
      </w:r>
      <w:r>
        <w:t>转运到细胞质中，并进一步转移到线粒体</w:t>
      </w:r>
      <w:r>
        <w:t>→</w:t>
      </w:r>
      <w:r>
        <w:t>在线粒体中，</w:t>
      </w:r>
      <w:r>
        <w:t>mMDH1</w:t>
      </w:r>
      <w:r>
        <w:t>将苹果酸转化为草酰乙酸，同时</w:t>
      </w:r>
      <w:r>
        <w:t>NADH/H</w:t>
      </w:r>
      <w:r>
        <w:rPr>
          <w:vertAlign w:val="superscript"/>
        </w:rPr>
        <w:t>+</w:t>
      </w:r>
      <w:r>
        <w:t>水平升高</w:t>
      </w:r>
      <w:r>
        <w:t>→mETC</w:t>
      </w:r>
      <w:r>
        <w:t>复合体</w:t>
      </w:r>
      <w:r>
        <w:t>I</w:t>
      </w:r>
      <w:r>
        <w:t>活性增加，产生过量</w:t>
      </w:r>
      <w:r>
        <w:t>ROS</w:t>
      </w:r>
      <w:r>
        <w:t>，引发</w:t>
      </w:r>
      <w:r>
        <w:t>PCD</w:t>
      </w:r>
      <w:r>
        <w:t>，</w:t>
      </w:r>
      <w:r>
        <w:t>A</w:t>
      </w:r>
      <w:r>
        <w:t>错误，</w:t>
      </w:r>
      <w:r>
        <w:t>BCD</w:t>
      </w:r>
      <w:r>
        <w:t>正确。</w:t>
      </w:r>
    </w:p>
    <w:p w:rsidR="00C829C9" w:rsidRDefault="003A1823">
      <w:pPr>
        <w:shd w:val="clear" w:color="auto" w:fill="F2F2F2"/>
        <w:spacing w:line="360" w:lineRule="auto"/>
        <w:jc w:val="left"/>
        <w:textAlignment w:val="center"/>
      </w:pPr>
      <w:r>
        <w:t>故选</w:t>
      </w:r>
      <w:r>
        <w:t>A</w:t>
      </w:r>
      <w:r>
        <w:t>。</w:t>
      </w:r>
    </w:p>
    <w:p w:rsidR="00C829C9" w:rsidRDefault="003A1823">
      <w:pPr>
        <w:shd w:val="clear" w:color="auto" w:fill="F2F2F2"/>
        <w:spacing w:line="360" w:lineRule="auto"/>
        <w:jc w:val="left"/>
        <w:textAlignment w:val="center"/>
      </w:pPr>
      <w:r>
        <w:t>12</w:t>
      </w:r>
      <w:r>
        <w:t>．据题干的信息可知，能够支持叶绿体与线粒体间信号交流调控植物程序性细胞死亡机制的有：</w:t>
      </w:r>
    </w:p>
    <w:p w:rsidR="00C829C9" w:rsidRDefault="003A1823">
      <w:pPr>
        <w:shd w:val="clear" w:color="auto" w:fill="F2F2F2"/>
        <w:spacing w:line="360" w:lineRule="auto"/>
        <w:jc w:val="left"/>
        <w:textAlignment w:val="center"/>
      </w:pPr>
      <w:r>
        <w:t>（</w:t>
      </w:r>
      <w:r>
        <w:t>1</w:t>
      </w:r>
      <w:r>
        <w:t>）</w:t>
      </w:r>
      <w:r>
        <w:t>modl</w:t>
      </w:r>
      <w:r>
        <w:t>是叶绿体中脂肪酸合酶的突变体，其</w:t>
      </w:r>
      <w:r>
        <w:t>PCD</w:t>
      </w:r>
      <w:r>
        <w:t>表型却能被线粒体中</w:t>
      </w:r>
      <w:r>
        <w:t>mETC</w:t>
      </w:r>
      <w:r>
        <w:t>复合体</w:t>
      </w:r>
      <w:r>
        <w:t>I</w:t>
      </w:r>
      <w:r>
        <w:t>的功能缺失所恢复，由此暗示植物细胞中存在叶绿体与线粒体之间的信号交流调控</w:t>
      </w:r>
      <w:r>
        <w:t>PCD</w:t>
      </w:r>
      <w:r>
        <w:t>；（</w:t>
      </w:r>
      <w:r>
        <w:t>2</w:t>
      </w:r>
      <w:r>
        <w:t>）抑制突变体</w:t>
      </w:r>
      <w:r>
        <w:t>3</w:t>
      </w:r>
      <w:r>
        <w:t>个抑制基因</w:t>
      </w:r>
      <w:r>
        <w:t>plNAD-MDH</w:t>
      </w:r>
      <w:r>
        <w:t>、</w:t>
      </w:r>
      <w:r>
        <w:t>DiT1</w:t>
      </w:r>
      <w:r>
        <w:t>和</w:t>
      </w:r>
      <w:r>
        <w:t>mMDH1</w:t>
      </w:r>
      <w:r>
        <w:t>分别编码质体定位的</w:t>
      </w:r>
      <w:r>
        <w:t>NAD</w:t>
      </w:r>
      <w:r>
        <w:rPr>
          <w:vertAlign w:val="superscript"/>
        </w:rPr>
        <w:t>+</w:t>
      </w:r>
      <w:r>
        <w:t>依赖的苹果酸脱氢酶、叶绿体被膜定位的二羧酸转运蛋白</w:t>
      </w:r>
      <w:r>
        <w:t>1</w:t>
      </w:r>
      <w:r>
        <w:t>和线粒体定位的苹果酸脱氢酶</w:t>
      </w:r>
      <w:r>
        <w:t>1</w:t>
      </w:r>
      <w:r>
        <w:t>，突变后都可抑制</w:t>
      </w:r>
      <w:r>
        <w:t>modl</w:t>
      </w:r>
      <w:r>
        <w:t>中</w:t>
      </w:r>
      <w:r>
        <w:t>ROS</w:t>
      </w:r>
      <w:r>
        <w:t>的积累及</w:t>
      </w:r>
      <w:r>
        <w:t>PCD</w:t>
      </w:r>
      <w:r>
        <w:t>的发生；</w:t>
      </w:r>
      <w:r>
        <w:t>C</w:t>
      </w:r>
      <w:r>
        <w:t>符合题意，</w:t>
      </w:r>
      <w:r>
        <w:t>ABD</w:t>
      </w:r>
      <w:r>
        <w:t>不符合题意。</w:t>
      </w:r>
    </w:p>
    <w:p w:rsidR="00C829C9" w:rsidRDefault="003A1823">
      <w:pPr>
        <w:shd w:val="clear" w:color="auto" w:fill="F2F2F2"/>
        <w:spacing w:line="360" w:lineRule="auto"/>
        <w:jc w:val="left"/>
        <w:textAlignment w:val="center"/>
      </w:pPr>
      <w:r>
        <w:t>故选</w:t>
      </w:r>
      <w:r>
        <w:t>C</w:t>
      </w:r>
      <w:r>
        <w:t>。</w:t>
      </w:r>
    </w:p>
    <w:p w:rsidR="00C829C9" w:rsidRDefault="00C829C9">
      <w:pPr>
        <w:jc w:val="center"/>
        <w:textAlignment w:val="center"/>
        <w:rPr>
          <w:rFonts w:ascii="黑体" w:eastAsia="黑体" w:hAnsi="黑体" w:cs="黑体"/>
          <w:b/>
          <w:sz w:val="30"/>
        </w:rPr>
      </w:pPr>
    </w:p>
    <w:p w:rsidR="00C829C9" w:rsidRDefault="003A1823">
      <w:pPr>
        <w:jc w:val="left"/>
        <w:textAlignment w:val="center"/>
        <w:rPr>
          <w:rFonts w:ascii="宋体" w:hAnsi="宋体" w:cs="宋体"/>
          <w:b/>
        </w:rPr>
      </w:pPr>
      <w:r>
        <w:rPr>
          <w:rFonts w:ascii="宋体" w:hAnsi="宋体" w:cs="宋体"/>
          <w:b/>
        </w:rPr>
        <w:t>二、非选择题</w:t>
      </w:r>
    </w:p>
    <w:p w:rsidR="00C829C9" w:rsidRDefault="003A1823">
      <w:pPr>
        <w:spacing w:line="360" w:lineRule="auto"/>
        <w:jc w:val="left"/>
        <w:textAlignment w:val="center"/>
      </w:pPr>
      <w:r>
        <w:t>13</w:t>
      </w:r>
      <w:r>
        <w:t>．图</w:t>
      </w:r>
      <w:r>
        <w:t>1</w:t>
      </w:r>
      <w:r>
        <w:t>是大豆叶肉细胞和根瘤细胞中的部分代谢示意图，其中</w:t>
      </w:r>
      <w:r>
        <w:t>A~E</w:t>
      </w:r>
      <w:r>
        <w:t>代表物质，</w:t>
      </w:r>
      <w:r>
        <w:t>①~⑧</w:t>
      </w:r>
      <w:r>
        <w:t>代表过程。根瘤菌在根瘤细胞中以类菌体的形式存在，固氮酶对氧气高度敏感，在低氧环境下才能发挥作用。请回答下列问题：</w:t>
      </w:r>
    </w:p>
    <w:p w:rsidR="00C829C9" w:rsidRDefault="003A1823">
      <w:pPr>
        <w:spacing w:line="360" w:lineRule="auto"/>
        <w:textAlignment w:val="center"/>
      </w:pPr>
      <w:r>
        <w:rPr>
          <w:rFonts w:eastAsia="Times New Roman"/>
          <w:noProof/>
          <w:kern w:val="0"/>
          <w:sz w:val="24"/>
          <w:szCs w:val="24"/>
        </w:rPr>
        <w:drawing>
          <wp:inline distT="0" distB="0" distL="0" distR="0">
            <wp:extent cx="5276800" cy="2770520"/>
            <wp:effectExtent l="0" t="0" r="0" b="0"/>
            <wp:docPr id="100013" name="图片 100013" descr="@@@eb614a50-552a-4bdf-bb18-08cbd2b89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
                    <pic:cNvPicPr>
                      <a:picLocks noChangeAspect="1"/>
                    </pic:cNvPicPr>
                  </pic:nvPicPr>
                  <pic:blipFill>
                    <a:blip r:embed="rId12"/>
                    <a:stretch>
                      <a:fillRect/>
                    </a:stretch>
                  </pic:blipFill>
                  <pic:spPr>
                    <a:xfrm>
                      <a:off x="0" y="0"/>
                      <a:ext cx="5276800" cy="2770520"/>
                    </a:xfrm>
                    <a:prstGeom prst="rect">
                      <a:avLst/>
                    </a:prstGeom>
                  </pic:spPr>
                </pic:pic>
              </a:graphicData>
            </a:graphic>
          </wp:inline>
        </w:drawing>
      </w:r>
    </w:p>
    <w:p w:rsidR="00C829C9" w:rsidRDefault="003A1823">
      <w:pPr>
        <w:spacing w:line="360" w:lineRule="auto"/>
        <w:jc w:val="left"/>
        <w:textAlignment w:val="center"/>
      </w:pPr>
      <w:r>
        <w:t>(1)</w:t>
      </w:r>
      <w:r>
        <w:t>物质</w:t>
      </w:r>
      <w:r>
        <w:t>A</w:t>
      </w:r>
      <w:r>
        <w:t>、</w:t>
      </w:r>
      <w:r>
        <w:t>C</w:t>
      </w:r>
      <w:r>
        <w:t>分别是</w:t>
      </w:r>
      <w:r>
        <w:rPr>
          <w:rFonts w:eastAsia="Times New Roman"/>
          <w:u w:val="single"/>
        </w:rPr>
        <w:t xml:space="preserve">        </w:t>
      </w:r>
      <w:r>
        <w:t>、</w:t>
      </w:r>
      <w:r>
        <w:rPr>
          <w:rFonts w:eastAsia="Times New Roman"/>
          <w:u w:val="single"/>
        </w:rPr>
        <w:t xml:space="preserve">        </w:t>
      </w:r>
      <w:r>
        <w:t>。根瘤菌为根瘤细胞提供</w:t>
      </w:r>
      <w:r>
        <w:rPr>
          <w:rFonts w:eastAsia="Times New Roman"/>
          <w:u w:val="single"/>
        </w:rPr>
        <w:t xml:space="preserve">        </w:t>
      </w:r>
      <w:r>
        <w:t>，该物质在根瘤细胞质中发生反应，转化为氨基酸等含氮有机物。某同学欲从大豆根系分离出固氮菌，则配制的培养基应包含的营养成分有</w:t>
      </w:r>
      <w:r>
        <w:rPr>
          <w:rFonts w:eastAsia="Times New Roman"/>
          <w:u w:val="single"/>
        </w:rPr>
        <w:t xml:space="preserve">                </w:t>
      </w:r>
      <w:r>
        <w:t>。</w:t>
      </w:r>
    </w:p>
    <w:p w:rsidR="00C829C9" w:rsidRDefault="003A1823">
      <w:pPr>
        <w:spacing w:line="360" w:lineRule="auto"/>
        <w:jc w:val="left"/>
        <w:textAlignment w:val="center"/>
      </w:pPr>
      <w:r>
        <w:t>(2)</w:t>
      </w:r>
      <w:r>
        <w:t>研究发现，蔗糖进入维管束细胞的过程可被呼吸抑制剂抑制，据此推测，蔗糖进入维管束细胞的跨膜运输需要的条件是</w:t>
      </w:r>
      <w:r>
        <w:rPr>
          <w:rFonts w:eastAsia="Times New Roman"/>
          <w:u w:val="single"/>
        </w:rPr>
        <w:t xml:space="preserve">                        </w:t>
      </w:r>
      <w:r>
        <w:t>。</w:t>
      </w:r>
    </w:p>
    <w:p w:rsidR="00C829C9" w:rsidRDefault="003A1823">
      <w:pPr>
        <w:spacing w:line="360" w:lineRule="auto"/>
        <w:jc w:val="left"/>
        <w:textAlignment w:val="center"/>
      </w:pPr>
      <w:r>
        <w:t>(3)</w:t>
      </w:r>
      <w:r>
        <w:t>研究发现，光诱导的移动因子可从大豆枝条移动到根部，同时根瘤菌内形成某种复合物，进而激活根瘤发生相关基因的表达。可见，光除了可为植物提供能量外，还可作为</w:t>
      </w:r>
      <w:r>
        <w:rPr>
          <w:rFonts w:eastAsia="Times New Roman"/>
          <w:u w:val="single"/>
        </w:rPr>
        <w:t xml:space="preserve">        </w:t>
      </w:r>
      <w:r>
        <w:t>参与大豆根瘤结节生成的调控。</w:t>
      </w:r>
    </w:p>
    <w:p w:rsidR="00C829C9" w:rsidRDefault="003A1823">
      <w:pPr>
        <w:spacing w:line="360" w:lineRule="auto"/>
        <w:jc w:val="left"/>
        <w:textAlignment w:val="center"/>
      </w:pPr>
      <w:r>
        <w:t>(4)</w:t>
      </w:r>
      <w:r>
        <w:t>对栽培大豆进行根瘤菌的接种预实验（作为实验组），并测定大豆植株光合作用相关变化指标，结果如图</w:t>
      </w:r>
      <w:r>
        <w:t>2</w:t>
      </w:r>
      <w:r>
        <w:t>所示。</w:t>
      </w:r>
    </w:p>
    <w:p w:rsidR="00C829C9" w:rsidRDefault="003A1823">
      <w:pPr>
        <w:spacing w:line="360" w:lineRule="auto"/>
        <w:textAlignment w:val="center"/>
      </w:pPr>
      <w:r>
        <w:rPr>
          <w:rFonts w:eastAsia="Times New Roman"/>
          <w:noProof/>
          <w:kern w:val="0"/>
          <w:sz w:val="24"/>
          <w:szCs w:val="24"/>
        </w:rPr>
        <w:drawing>
          <wp:inline distT="0" distB="0" distL="0" distR="0">
            <wp:extent cx="3895725" cy="2152650"/>
            <wp:effectExtent l="0" t="0" r="0" b="0"/>
            <wp:docPr id="100015" name="图片 100015" descr="@@@79c79cce-fcba-4d5b-a392-be100ff64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
                    <pic:cNvPicPr>
                      <a:picLocks noChangeAspect="1"/>
                    </pic:cNvPicPr>
                  </pic:nvPicPr>
                  <pic:blipFill>
                    <a:blip r:embed="rId13"/>
                    <a:stretch>
                      <a:fillRect/>
                    </a:stretch>
                  </pic:blipFill>
                  <pic:spPr>
                    <a:xfrm>
                      <a:off x="0" y="0"/>
                      <a:ext cx="3895725" cy="2152650"/>
                    </a:xfrm>
                    <a:prstGeom prst="rect">
                      <a:avLst/>
                    </a:prstGeom>
                  </pic:spPr>
                </pic:pic>
              </a:graphicData>
            </a:graphic>
          </wp:inline>
        </w:drawing>
      </w:r>
    </w:p>
    <w:p w:rsidR="00C829C9" w:rsidRDefault="003A1823">
      <w:pPr>
        <w:spacing w:line="360" w:lineRule="auto"/>
        <w:jc w:val="left"/>
        <w:textAlignment w:val="center"/>
      </w:pPr>
      <w:r>
        <w:t>据图</w:t>
      </w:r>
      <w:r>
        <w:t>2</w:t>
      </w:r>
      <w:r>
        <w:t>分析，接种根瘤菌能提高大豆植株净光合速率的原因可能是</w:t>
      </w:r>
      <w:r>
        <w:rPr>
          <w:rFonts w:eastAsia="Times New Roman"/>
          <w:u w:val="single"/>
        </w:rPr>
        <w:t xml:space="preserve">                        </w:t>
      </w:r>
      <w:r>
        <w:t>。</w:t>
      </w:r>
    </w:p>
    <w:p w:rsidR="00C829C9" w:rsidRDefault="003A1823">
      <w:pPr>
        <w:shd w:val="clear" w:color="auto" w:fill="F2F2F2"/>
        <w:spacing w:line="360" w:lineRule="auto"/>
        <w:jc w:val="left"/>
        <w:textAlignment w:val="center"/>
      </w:pPr>
      <w:r>
        <w:t>【答案】</w:t>
      </w:r>
      <w:r>
        <w:t>(1)     H</w:t>
      </w:r>
      <w:r>
        <w:rPr>
          <w:vertAlign w:val="subscript"/>
        </w:rPr>
        <w:t>2</w:t>
      </w:r>
      <w:r>
        <w:t xml:space="preserve">O     ATP     </w:t>
      </w:r>
      <w:r>
        <w:object w:dxaOrig="457" w:dyaOrig="3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eqId22b84c78dae7945c7893ab4125a05ab5" style="width:23.05pt;height:16.15pt" o:ole="">
            <v:imagedata r:id="rId14" o:title="eqId22b84c78dae7945c7893ab4125a05ab5"/>
          </v:shape>
          <o:OLEObject Type="Embed" ProgID="Equation.DSMT4" ShapeID="_x0000_i1025" DrawAspect="Content" ObjectID="_1779021730" r:id="rId15"/>
        </w:object>
      </w:r>
      <w:r>
        <w:t xml:space="preserve">     </w:t>
      </w:r>
      <w:r>
        <w:t>碳源、水、无机盐</w:t>
      </w:r>
    </w:p>
    <w:p w:rsidR="00C829C9" w:rsidRDefault="003A1823">
      <w:pPr>
        <w:shd w:val="clear" w:color="auto" w:fill="F2F2F2"/>
        <w:spacing w:line="360" w:lineRule="auto"/>
        <w:jc w:val="left"/>
        <w:textAlignment w:val="center"/>
      </w:pPr>
      <w:r>
        <w:t>(2)</w:t>
      </w:r>
      <w:r>
        <w:t>需要能量和载体蛋白</w:t>
      </w:r>
    </w:p>
    <w:p w:rsidR="00C829C9" w:rsidRDefault="003A1823">
      <w:pPr>
        <w:shd w:val="clear" w:color="auto" w:fill="F2F2F2"/>
        <w:spacing w:line="360" w:lineRule="auto"/>
        <w:jc w:val="left"/>
        <w:textAlignment w:val="center"/>
      </w:pPr>
      <w:r>
        <w:t>(3)</w:t>
      </w:r>
      <w:r>
        <w:t>信号分子</w:t>
      </w:r>
    </w:p>
    <w:p w:rsidR="00C829C9" w:rsidRDefault="003A1823">
      <w:pPr>
        <w:shd w:val="clear" w:color="auto" w:fill="F2F2F2"/>
        <w:spacing w:line="360" w:lineRule="auto"/>
        <w:jc w:val="left"/>
        <w:textAlignment w:val="center"/>
      </w:pPr>
      <w:r>
        <w:t>(4)</w:t>
      </w:r>
      <w:r>
        <w:t>根瘤菌为大豆植株提供合成叶绿素</w:t>
      </w:r>
      <w:r>
        <w:t>a</w:t>
      </w:r>
      <w:r>
        <w:t>的原料，促进叶绿素</w:t>
      </w:r>
      <w:r>
        <w:t>a</w:t>
      </w:r>
      <w:r>
        <w:t>的合成，从而提高植物净光合速率</w:t>
      </w:r>
    </w:p>
    <w:p w:rsidR="00C829C9" w:rsidRDefault="00C829C9">
      <w:pPr>
        <w:shd w:val="clear" w:color="auto" w:fill="F2F2F2"/>
        <w:spacing w:line="360" w:lineRule="auto"/>
        <w:jc w:val="left"/>
        <w:textAlignment w:val="center"/>
      </w:pPr>
    </w:p>
    <w:p w:rsidR="00C829C9" w:rsidRDefault="003A1823">
      <w:pPr>
        <w:shd w:val="clear" w:color="auto" w:fill="F2F2F2"/>
        <w:spacing w:line="360" w:lineRule="auto"/>
        <w:jc w:val="left"/>
        <w:textAlignment w:val="center"/>
      </w:pPr>
      <w:r>
        <w:t>【分析】光合作用分为光反应和暗反应，光反应的场所是叶绿体类囊体膜，条件是光、色素和酶等；能量变化是将光能转化为储存在</w:t>
      </w:r>
      <w:r>
        <w:t>ATP</w:t>
      </w:r>
      <w:r>
        <w:t>中的化学能。暗反应（碳反应）的场所是叶绿体的基质；条件是</w:t>
      </w:r>
      <w:r>
        <w:t>CO</w:t>
      </w:r>
      <w:r>
        <w:rPr>
          <w:vertAlign w:val="subscript"/>
        </w:rPr>
        <w:t>2</w:t>
      </w:r>
      <w:r>
        <w:t>和多种酶；能量变化是将</w:t>
      </w:r>
      <w:r>
        <w:t>ATP</w:t>
      </w:r>
      <w:r>
        <w:t>中的化学能转化为储存在糖类等有机物中的化学能。</w:t>
      </w:r>
    </w:p>
    <w:p w:rsidR="00C829C9" w:rsidRDefault="003A1823">
      <w:pPr>
        <w:shd w:val="clear" w:color="auto" w:fill="F2F2F2"/>
        <w:spacing w:line="360" w:lineRule="auto"/>
        <w:jc w:val="left"/>
        <w:textAlignment w:val="center"/>
      </w:pPr>
      <w:r>
        <w:t>【详解】（</w:t>
      </w:r>
      <w:r>
        <w:t>1</w:t>
      </w:r>
      <w:r>
        <w:t>）根据图</w:t>
      </w:r>
      <w:r>
        <w:t>1</w:t>
      </w:r>
      <w:r>
        <w:t>信息，参与</w:t>
      </w:r>
      <w:r>
        <w:t>CO</w:t>
      </w:r>
      <w:r>
        <w:rPr>
          <w:vertAlign w:val="subscript"/>
        </w:rPr>
        <w:t>2</w:t>
      </w:r>
      <w:r>
        <w:t>固定的物质包括</w:t>
      </w:r>
      <w:r>
        <w:t>A</w:t>
      </w:r>
      <w:r>
        <w:t>、</w:t>
      </w:r>
      <w:r>
        <w:t>E</w:t>
      </w:r>
      <w:r>
        <w:t>和</w:t>
      </w:r>
      <w:r>
        <w:t>C</w:t>
      </w:r>
      <w:r>
        <w:rPr>
          <w:vertAlign w:val="subscript"/>
        </w:rPr>
        <w:t>5</w:t>
      </w:r>
      <w:r>
        <w:t>，</w:t>
      </w:r>
      <w:r>
        <w:t>A</w:t>
      </w:r>
      <w:r>
        <w:t>是水光解的底物，即是</w:t>
      </w:r>
      <w:r>
        <w:t>H</w:t>
      </w:r>
      <w:r>
        <w:rPr>
          <w:vertAlign w:val="subscript"/>
        </w:rPr>
        <w:t>2</w:t>
      </w:r>
      <w:r>
        <w:t>O</w:t>
      </w:r>
      <w:r>
        <w:t>，</w:t>
      </w:r>
      <w:r>
        <w:t>E</w:t>
      </w:r>
      <w:r>
        <w:t>是</w:t>
      </w:r>
      <w:r>
        <w:t>CO</w:t>
      </w:r>
      <w:r>
        <w:rPr>
          <w:vertAlign w:val="subscript"/>
        </w:rPr>
        <w:t>2</w:t>
      </w:r>
      <w:r>
        <w:t>，</w:t>
      </w:r>
      <w:r>
        <w:t>C</w:t>
      </w:r>
      <w:r>
        <w:t>是</w:t>
      </w:r>
      <w:r>
        <w:t>ATP</w:t>
      </w:r>
      <w:r>
        <w:t>。根瘤菌能够将大气中的氮气在固氮酶的催化下，固定成</w:t>
      </w:r>
      <w:r>
        <w:t>NH</w:t>
      </w:r>
      <w:r>
        <w:rPr>
          <w:vertAlign w:val="subscript"/>
        </w:rPr>
        <w:t>3</w:t>
      </w:r>
      <w:r>
        <w:t>，</w:t>
      </w:r>
      <w:r>
        <w:t>NH</w:t>
      </w:r>
      <w:r>
        <w:rPr>
          <w:vertAlign w:val="subscript"/>
        </w:rPr>
        <w:t>3</w:t>
      </w:r>
      <w:r>
        <w:t>直接参与豆科植物根瘤细胞中氨基酸的合成，豆科植物产生的糖类可以供给根瘤菌利用，故根瘤菌为植物细胞提供</w:t>
      </w:r>
      <w:r>
        <w:t>NH</w:t>
      </w:r>
      <w:r>
        <w:rPr>
          <w:vertAlign w:val="subscript"/>
        </w:rPr>
        <w:t>3</w:t>
      </w:r>
      <w:r>
        <w:t>（</w:t>
      </w:r>
      <w:r>
        <w:t>NH</w:t>
      </w:r>
      <w:r>
        <w:rPr>
          <w:vertAlign w:val="subscript"/>
        </w:rPr>
        <w:t>4</w:t>
      </w:r>
      <w:r>
        <w:rPr>
          <w:vertAlign w:val="superscript"/>
        </w:rPr>
        <w:t>＋</w:t>
      </w:r>
      <w:r>
        <w:t>），该物质在植物细胞质中发生反应，转化为氨基酸等含氮有机物。微生物培养基中的营养成分应该包括碳源、氮源、水、无机盐，培养固氮菌的培养基中不添加氮源，因为固氮菌能利用空气中的氮气，所以配制固氮菌的培养基应包含的营养成分有碳源、水、无机盐。</w:t>
      </w:r>
    </w:p>
    <w:p w:rsidR="00C829C9" w:rsidRDefault="003A1823">
      <w:pPr>
        <w:shd w:val="clear" w:color="auto" w:fill="F2F2F2"/>
        <w:spacing w:line="360" w:lineRule="auto"/>
        <w:jc w:val="left"/>
        <w:textAlignment w:val="center"/>
      </w:pPr>
      <w:r>
        <w:t>（</w:t>
      </w:r>
      <w:r>
        <w:t>2</w:t>
      </w:r>
      <w:r>
        <w:t>）蔗糖进入维管束细胞的过程可被呼吸抑制剂抑制，说明蔗糖进入细胞的运输方式为主动运输，主动运输需要的条件是需要能量和载体蛋白（转运蛋白）。</w:t>
      </w:r>
    </w:p>
    <w:p w:rsidR="00C829C9" w:rsidRDefault="003A1823">
      <w:pPr>
        <w:shd w:val="clear" w:color="auto" w:fill="F2F2F2"/>
        <w:spacing w:line="360" w:lineRule="auto"/>
        <w:jc w:val="left"/>
        <w:textAlignment w:val="center"/>
      </w:pPr>
      <w:r>
        <w:t>（</w:t>
      </w:r>
      <w:r>
        <w:t>3</w:t>
      </w:r>
      <w:r>
        <w:t>）光除了提供能量来源外，还作为一种信号因子，调节大豆植株根瘤结节的生成。</w:t>
      </w:r>
    </w:p>
    <w:p w:rsidR="00C829C9" w:rsidRDefault="003A1823">
      <w:pPr>
        <w:shd w:val="clear" w:color="auto" w:fill="F2F2F2"/>
        <w:spacing w:line="360" w:lineRule="auto"/>
        <w:jc w:val="left"/>
        <w:textAlignment w:val="center"/>
      </w:pPr>
      <w:r>
        <w:t>（</w:t>
      </w:r>
      <w:r>
        <w:t>4</w:t>
      </w:r>
      <w:r>
        <w:t>）分析图</w:t>
      </w:r>
      <w:r>
        <w:t>2</w:t>
      </w:r>
      <w:r>
        <w:t>可知，实验组的叶绿素</w:t>
      </w:r>
      <w:r>
        <w:t>a</w:t>
      </w:r>
      <w:r>
        <w:t>含量高于对照组，说明根瘤菌为大豆植株提供合成叶绿素</w:t>
      </w:r>
      <w:r>
        <w:t>a</w:t>
      </w:r>
      <w:r>
        <w:t>的原料，促进叶绿素</w:t>
      </w:r>
      <w:r>
        <w:t>a</w:t>
      </w:r>
      <w:r>
        <w:t>的合成，进而提高大豆植株净光合速率。</w:t>
      </w:r>
    </w:p>
    <w:p w:rsidR="00C829C9" w:rsidRDefault="003A1823">
      <w:pPr>
        <w:spacing w:line="360" w:lineRule="auto"/>
        <w:jc w:val="left"/>
        <w:textAlignment w:val="center"/>
      </w:pPr>
      <w:r>
        <w:t>14</w:t>
      </w:r>
      <w:r>
        <w:t>．</w:t>
      </w:r>
      <w:r>
        <w:t>2020</w:t>
      </w:r>
      <w:r>
        <w:t>年，一场罕见的蝗灾席卷东非和亚欧大陆，毁坏大量草场、农田，对粮食安全造成巨大威胁。某地科学工作者进行了相关研究，发现草场蝗虫密度对牧草产量的影响结果如下图所示（其中牧草产量</w:t>
      </w:r>
      <w:r>
        <w:t>=</w:t>
      </w:r>
      <w:r>
        <w:t>牧草补偿量</w:t>
      </w:r>
      <w:r>
        <w:t>-</w:t>
      </w:r>
      <w:r>
        <w:t>蝗虫取食量）。请回答下列问题：</w:t>
      </w:r>
    </w:p>
    <w:p w:rsidR="00C829C9" w:rsidRDefault="003A1823">
      <w:pPr>
        <w:spacing w:line="360" w:lineRule="auto"/>
        <w:textAlignment w:val="center"/>
      </w:pPr>
      <w:r>
        <w:rPr>
          <w:rFonts w:eastAsia="Times New Roman"/>
          <w:noProof/>
          <w:kern w:val="0"/>
          <w:sz w:val="24"/>
          <w:szCs w:val="24"/>
        </w:rPr>
        <w:drawing>
          <wp:inline distT="0" distB="0" distL="0" distR="0">
            <wp:extent cx="3238500" cy="2476500"/>
            <wp:effectExtent l="0" t="0" r="0" b="0"/>
            <wp:docPr id="100017" name="图片 100017" descr="@@@0433c6d6-dc0b-4617-a203-7fa8715c4a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
                    <pic:cNvPicPr>
                      <a:picLocks noChangeAspect="1"/>
                    </pic:cNvPicPr>
                  </pic:nvPicPr>
                  <pic:blipFill>
                    <a:blip r:embed="rId16"/>
                    <a:stretch>
                      <a:fillRect/>
                    </a:stretch>
                  </pic:blipFill>
                  <pic:spPr>
                    <a:xfrm>
                      <a:off x="0" y="0"/>
                      <a:ext cx="3238500" cy="2476500"/>
                    </a:xfrm>
                    <a:prstGeom prst="rect">
                      <a:avLst/>
                    </a:prstGeom>
                  </pic:spPr>
                </pic:pic>
              </a:graphicData>
            </a:graphic>
          </wp:inline>
        </w:drawing>
      </w:r>
    </w:p>
    <w:p w:rsidR="00C829C9" w:rsidRDefault="003A1823">
      <w:pPr>
        <w:spacing w:line="360" w:lineRule="auto"/>
        <w:jc w:val="left"/>
        <w:textAlignment w:val="center"/>
      </w:pPr>
      <w:r>
        <w:t>(1)</w:t>
      </w:r>
      <w:r>
        <w:t>该实验的目的是研究</w:t>
      </w:r>
      <w:r>
        <w:t xml:space="preserve"> </w:t>
      </w:r>
      <w:r>
        <w:rPr>
          <w:rFonts w:eastAsia="Times New Roman"/>
          <w:u w:val="single"/>
        </w:rPr>
        <w:t xml:space="preserve">                                    </w:t>
      </w:r>
      <w:r>
        <w:t>。</w:t>
      </w:r>
    </w:p>
    <w:p w:rsidR="00C829C9" w:rsidRDefault="003A1823">
      <w:pPr>
        <w:spacing w:line="360" w:lineRule="auto"/>
        <w:jc w:val="left"/>
        <w:textAlignment w:val="center"/>
      </w:pPr>
      <w:r>
        <w:t>(2)</w:t>
      </w:r>
      <w:r>
        <w:t>由图可知，当蝗虫密度小于</w:t>
      </w:r>
      <w:r>
        <w:t>5</w:t>
      </w:r>
      <w:r>
        <w:t>只</w:t>
      </w:r>
      <w:r>
        <w:t>/m</w:t>
      </w:r>
      <w:r>
        <w:rPr>
          <w:vertAlign w:val="superscript"/>
        </w:rPr>
        <w:t>2</w:t>
      </w:r>
      <w:r>
        <w:t>时，牧草产量仍可能增加，原因是</w:t>
      </w:r>
      <w:r>
        <w:rPr>
          <w:rFonts w:eastAsia="Times New Roman"/>
          <w:u w:val="single"/>
        </w:rPr>
        <w:t xml:space="preserve">            </w:t>
      </w:r>
      <w:r>
        <w:t>，表明蝗虫种群密度足够大时才会导致危害，其原因是生态系统具有</w:t>
      </w:r>
      <w:r>
        <w:rPr>
          <w:rFonts w:eastAsia="Times New Roman"/>
          <w:u w:val="single"/>
        </w:rPr>
        <w:t xml:space="preserve">                   </w:t>
      </w:r>
      <w:r>
        <w:t>。</w:t>
      </w:r>
    </w:p>
    <w:p w:rsidR="00C829C9" w:rsidRDefault="003A1823">
      <w:pPr>
        <w:spacing w:line="360" w:lineRule="auto"/>
        <w:jc w:val="left"/>
        <w:textAlignment w:val="center"/>
      </w:pPr>
      <w:r>
        <w:t>(3)</w:t>
      </w:r>
      <w:r>
        <w:t>从生态系统能量流动的角度分析，有关国家和机构合作来进行灭蝗减灾的意义是</w:t>
      </w:r>
      <w:r>
        <w:rPr>
          <w:rFonts w:eastAsia="Times New Roman"/>
          <w:u w:val="single"/>
        </w:rPr>
        <w:t xml:space="preserve">                   </w:t>
      </w:r>
      <w:r>
        <w:t>，从而缓解可能出现的粮食短缺危机。</w:t>
      </w:r>
    </w:p>
    <w:p w:rsidR="00C829C9" w:rsidRDefault="003A1823">
      <w:pPr>
        <w:spacing w:line="360" w:lineRule="auto"/>
        <w:jc w:val="left"/>
        <w:textAlignment w:val="center"/>
      </w:pPr>
      <w:r>
        <w:t>(4)</w:t>
      </w:r>
      <w:r>
        <w:t>造成此次灾害的蝗虫有散居型和群居型两种类型。群居型蝗虫体内会产生对鸟类有毒的氢氰酸，使其被鸟类捕食的概率降低，这一过程说明信息传递在调节</w:t>
      </w:r>
      <w:r>
        <w:rPr>
          <w:rFonts w:eastAsia="Times New Roman"/>
          <w:u w:val="single"/>
        </w:rPr>
        <w:t xml:space="preserve">          </w:t>
      </w:r>
      <w:r>
        <w:t>中起着重要作用。粉红椋鸟号称</w:t>
      </w:r>
      <w:r>
        <w:t>“</w:t>
      </w:r>
      <w:r>
        <w:t>蝗虫收割机</w:t>
      </w:r>
      <w:r>
        <w:t>”</w:t>
      </w:r>
      <w:r>
        <w:t>，主要捕食</w:t>
      </w:r>
      <w:r>
        <w:rPr>
          <w:rFonts w:eastAsia="Times New Roman"/>
          <w:u w:val="single"/>
        </w:rPr>
        <w:t xml:space="preserve">          </w:t>
      </w:r>
      <w:r>
        <w:t>型蝗虫。若一只粉红椋鸟每天摄入蝗虫约</w:t>
      </w:r>
      <w:r>
        <w:t>180</w:t>
      </w:r>
      <w:r>
        <w:t>只（约含能量</w:t>
      </w:r>
      <w:r>
        <w:t>2870kJ</w:t>
      </w:r>
      <w:r>
        <w:t>），假设不同营养级之间能量传递效率为</w:t>
      </w:r>
      <w:r>
        <w:t>20%</w:t>
      </w:r>
      <w:r>
        <w:t>，且粪便量很少，则该鸟正常情况下从中获取的能量值</w:t>
      </w:r>
      <w:r>
        <w:rPr>
          <w:rFonts w:eastAsia="Times New Roman"/>
          <w:u w:val="single"/>
        </w:rPr>
        <w:t xml:space="preserve">         </w:t>
      </w:r>
      <w:r>
        <w:t>（填</w:t>
      </w:r>
      <w:r>
        <w:t>“</w:t>
      </w:r>
      <w:r>
        <w:t>大于</w:t>
      </w:r>
      <w:r>
        <w:t>”“</w:t>
      </w:r>
      <w:r>
        <w:t>等于</w:t>
      </w:r>
      <w:r>
        <w:t>”</w:t>
      </w:r>
      <w:r>
        <w:t>或</w:t>
      </w:r>
      <w:r>
        <w:t>“</w:t>
      </w:r>
      <w:r>
        <w:t>小于</w:t>
      </w:r>
      <w:r>
        <w:t>”</w:t>
      </w:r>
      <w:r>
        <w:t>）</w:t>
      </w:r>
      <w:r>
        <w:t>574kJ</w:t>
      </w:r>
      <w:r>
        <w:t>。</w:t>
      </w:r>
    </w:p>
    <w:p w:rsidR="00C829C9" w:rsidRDefault="003A1823">
      <w:pPr>
        <w:spacing w:line="360" w:lineRule="auto"/>
        <w:jc w:val="left"/>
        <w:textAlignment w:val="center"/>
      </w:pPr>
      <w:r>
        <w:t>(5)</w:t>
      </w:r>
      <w:r>
        <w:t>中科院动物研究所研究表明，散居型蝗虫密度增大时，体内会大量释放</w:t>
      </w:r>
      <w:r>
        <w:t>“</w:t>
      </w:r>
      <w:r>
        <w:t>集群信息素</w:t>
      </w:r>
      <w:r>
        <w:t>”</w:t>
      </w:r>
      <w:r>
        <w:t>，在蝗虫的触角上存在有感知该种信息的嗅觉受体，从而使蝗虫由散居转化为群居，这项研究使绿色可持续防控成为可能。据此研究，下列有关蝗灾防治的设想可行的是（填序号）</w:t>
      </w:r>
      <w:r>
        <w:rPr>
          <w:rFonts w:eastAsia="Times New Roman"/>
          <w:u w:val="single"/>
        </w:rPr>
        <w:t xml:space="preserve">          </w:t>
      </w:r>
      <w:r>
        <w:t>。</w:t>
      </w:r>
    </w:p>
    <w:p w:rsidR="00C829C9" w:rsidRDefault="003A1823">
      <w:pPr>
        <w:spacing w:line="360" w:lineRule="auto"/>
        <w:jc w:val="left"/>
        <w:textAlignment w:val="center"/>
      </w:pPr>
      <w:r>
        <w:t>①</w:t>
      </w:r>
      <w:r>
        <w:t>可人工合成</w:t>
      </w:r>
      <w:r>
        <w:t>“</w:t>
      </w:r>
      <w:r>
        <w:t>集群信息素</w:t>
      </w:r>
      <w:r>
        <w:t>”</w:t>
      </w:r>
      <w:r>
        <w:t>，从而在田间长期监测蝗虫的种群动态</w:t>
      </w:r>
    </w:p>
    <w:p w:rsidR="00C829C9" w:rsidRDefault="003A1823">
      <w:pPr>
        <w:spacing w:line="360" w:lineRule="auto"/>
        <w:jc w:val="left"/>
        <w:textAlignment w:val="center"/>
      </w:pPr>
      <w:r>
        <w:t>②</w:t>
      </w:r>
      <w:r>
        <w:t>可根据</w:t>
      </w:r>
      <w:r>
        <w:t>“</w:t>
      </w:r>
      <w:r>
        <w:t>集群信息素</w:t>
      </w:r>
      <w:r>
        <w:t>”</w:t>
      </w:r>
      <w:r>
        <w:t>的结构设计拮抗剂，从而阻止蝗虫的聚集</w:t>
      </w:r>
    </w:p>
    <w:p w:rsidR="00C829C9" w:rsidRDefault="003A1823">
      <w:pPr>
        <w:spacing w:line="360" w:lineRule="auto"/>
        <w:jc w:val="left"/>
        <w:textAlignment w:val="center"/>
      </w:pPr>
      <w:r>
        <w:t>③</w:t>
      </w:r>
      <w:r>
        <w:t>可利用基因编辑技术敲除蝶虫的嗅觉受体基因，从而使蝗虫无法集群</w:t>
      </w:r>
    </w:p>
    <w:p w:rsidR="00C829C9" w:rsidRDefault="003A1823">
      <w:pPr>
        <w:spacing w:line="360" w:lineRule="auto"/>
        <w:jc w:val="left"/>
        <w:textAlignment w:val="center"/>
      </w:pPr>
      <w:r>
        <w:t>④</w:t>
      </w:r>
      <w:r>
        <w:t>可使用较高浓度的</w:t>
      </w:r>
      <w:r>
        <w:t>“</w:t>
      </w:r>
      <w:r>
        <w:t>集群信息素</w:t>
      </w:r>
      <w:r>
        <w:t>”</w:t>
      </w:r>
      <w:r>
        <w:t>代替农药来杀死蝗虫，减少环境污染</w:t>
      </w:r>
    </w:p>
    <w:p w:rsidR="00C829C9" w:rsidRDefault="003A1823">
      <w:pPr>
        <w:shd w:val="clear" w:color="auto" w:fill="F2F2F2"/>
        <w:spacing w:line="360" w:lineRule="auto"/>
        <w:jc w:val="left"/>
        <w:textAlignment w:val="center"/>
      </w:pPr>
      <w:r>
        <w:t>【答案】</w:t>
      </w:r>
      <w:r>
        <w:t>(1)</w:t>
      </w:r>
      <w:r>
        <w:t>不同种类蝗虫的种群密度对牧草产量的影响</w:t>
      </w:r>
    </w:p>
    <w:p w:rsidR="00C829C9" w:rsidRDefault="003A1823">
      <w:pPr>
        <w:shd w:val="clear" w:color="auto" w:fill="F2F2F2"/>
        <w:spacing w:line="360" w:lineRule="auto"/>
        <w:jc w:val="left"/>
        <w:textAlignment w:val="center"/>
      </w:pPr>
      <w:r>
        <w:t xml:space="preserve">(2)     </w:t>
      </w:r>
      <w:r>
        <w:t>牧草补偿量大于蝗虫取食量</w:t>
      </w:r>
      <w:r>
        <w:t xml:space="preserve">     </w:t>
      </w:r>
      <w:r>
        <w:t>一定的自我调节能力（抵抗力稳定性）</w:t>
      </w:r>
    </w:p>
    <w:p w:rsidR="00C829C9" w:rsidRDefault="003A1823">
      <w:pPr>
        <w:shd w:val="clear" w:color="auto" w:fill="F2F2F2"/>
        <w:spacing w:line="360" w:lineRule="auto"/>
        <w:jc w:val="left"/>
        <w:textAlignment w:val="center"/>
      </w:pPr>
      <w:r>
        <w:t>(3)</w:t>
      </w:r>
      <w:r>
        <w:t>调整生态系统的能量流动关系，使能量更多地流向对人类有益的部分</w:t>
      </w:r>
    </w:p>
    <w:p w:rsidR="00C829C9" w:rsidRDefault="003A1823">
      <w:pPr>
        <w:shd w:val="clear" w:color="auto" w:fill="F2F2F2"/>
        <w:spacing w:line="360" w:lineRule="auto"/>
        <w:jc w:val="left"/>
        <w:textAlignment w:val="center"/>
      </w:pPr>
      <w:r>
        <w:t xml:space="preserve">(4)     </w:t>
      </w:r>
      <w:r>
        <w:t>种间关系</w:t>
      </w:r>
      <w:r>
        <w:t xml:space="preserve">     </w:t>
      </w:r>
      <w:r>
        <w:t>散居</w:t>
      </w:r>
      <w:r>
        <w:t xml:space="preserve">     </w:t>
      </w:r>
      <w:r>
        <w:t>大于</w:t>
      </w:r>
    </w:p>
    <w:p w:rsidR="00C829C9" w:rsidRDefault="003A1823">
      <w:pPr>
        <w:shd w:val="clear" w:color="auto" w:fill="F2F2F2"/>
        <w:spacing w:line="360" w:lineRule="auto"/>
        <w:jc w:val="left"/>
        <w:textAlignment w:val="center"/>
      </w:pPr>
      <w:r>
        <w:t>(5)①②</w:t>
      </w:r>
    </w:p>
    <w:p w:rsidR="00C829C9" w:rsidRDefault="00C829C9">
      <w:pPr>
        <w:shd w:val="clear" w:color="auto" w:fill="F2F2F2"/>
        <w:spacing w:line="360" w:lineRule="auto"/>
        <w:jc w:val="left"/>
        <w:textAlignment w:val="center"/>
      </w:pPr>
    </w:p>
    <w:p w:rsidR="00C829C9" w:rsidRDefault="003A1823">
      <w:pPr>
        <w:shd w:val="clear" w:color="auto" w:fill="F2F2F2"/>
        <w:spacing w:line="360" w:lineRule="auto"/>
        <w:jc w:val="left"/>
        <w:textAlignment w:val="center"/>
      </w:pPr>
      <w:r>
        <w:t>【分析】据图分析，图中显示该实验的自变量有蝗虫的种类（四种蝗虫）和蝗虫密度，因变量是牧草产量，因此该实验的目的是研究不同种类蝗虫的种群密度对牧草产量的影响；四条曲线都显示：当蝗虫种群密度到达一定值后，牧草产量都表现为不断降低；牧草产量</w:t>
      </w:r>
      <w:r>
        <w:t>=</w:t>
      </w:r>
      <w:r>
        <w:t>牧草补偿量</w:t>
      </w:r>
      <w:r>
        <w:t>-</w:t>
      </w:r>
      <w:r>
        <w:t>蝗虫取食量，当牧草补偿量大于蝗虫取食量时，牧草产量增加，而牧草补偿量小于蝗虫取食量时，牧草产量较小。</w:t>
      </w:r>
    </w:p>
    <w:p w:rsidR="00C829C9" w:rsidRDefault="003A1823">
      <w:pPr>
        <w:shd w:val="clear" w:color="auto" w:fill="F2F2F2"/>
        <w:spacing w:line="360" w:lineRule="auto"/>
        <w:jc w:val="left"/>
        <w:textAlignment w:val="center"/>
      </w:pPr>
      <w:r>
        <w:t>【详解】（</w:t>
      </w:r>
      <w:r>
        <w:t>1</w:t>
      </w:r>
      <w:r>
        <w:t>）据图分析，图中显示该实验的自变量有蝗虫的种类（四种蝗虫）和蝗虫密度，因变量是牧草产量，因此该实验的是研究不同种类蝗虫的种群密度对牧草产量的影响。</w:t>
      </w:r>
    </w:p>
    <w:p w:rsidR="00C829C9" w:rsidRDefault="003A1823">
      <w:pPr>
        <w:shd w:val="clear" w:color="auto" w:fill="F2F2F2"/>
        <w:spacing w:line="360" w:lineRule="auto"/>
        <w:jc w:val="left"/>
        <w:textAlignment w:val="center"/>
      </w:pPr>
      <w:r>
        <w:t>（</w:t>
      </w:r>
      <w:r>
        <w:t>2</w:t>
      </w:r>
      <w:r>
        <w:t>）牧草产量</w:t>
      </w:r>
      <w:r>
        <w:t>=</w:t>
      </w:r>
      <w:r>
        <w:t>牧草补偿量</w:t>
      </w:r>
      <w:r>
        <w:t>-</w:t>
      </w:r>
      <w:r>
        <w:t>蝗虫取食量，图中当蝗虫密度小于</w:t>
      </w:r>
      <w:r>
        <w:t>5</w:t>
      </w:r>
      <w:r>
        <w:t>只</w:t>
      </w:r>
      <w:r>
        <w:t>/m</w:t>
      </w:r>
      <w:r>
        <w:rPr>
          <w:vertAlign w:val="superscript"/>
        </w:rPr>
        <w:t>2</w:t>
      </w:r>
      <w:r>
        <w:t>时，牧草产量仍可能增加，原因是牧草补偿量大于蝗虫取食量；由曲线图分析可知，当蝗虫种群密度足够大时才会导致危害，说明生态系统具有一定的自我调节能力。</w:t>
      </w:r>
    </w:p>
    <w:p w:rsidR="00C829C9" w:rsidRDefault="003A1823">
      <w:pPr>
        <w:shd w:val="clear" w:color="auto" w:fill="F2F2F2"/>
        <w:spacing w:line="360" w:lineRule="auto"/>
        <w:jc w:val="left"/>
        <w:textAlignment w:val="center"/>
      </w:pPr>
      <w:r>
        <w:t>（</w:t>
      </w:r>
      <w:r>
        <w:t>3</w:t>
      </w:r>
      <w:r>
        <w:t>）</w:t>
      </w:r>
      <w:r>
        <w:t>从生态系统能量流动的角度分析，有关国家和机构合作来进行灭蝗减灾的意义是调整生态系统的能量流动关系，使能量更多地流向对人类有益的部分，从而缓解可能出现的粮食短缺危机。</w:t>
      </w:r>
    </w:p>
    <w:p w:rsidR="00C829C9" w:rsidRDefault="003A1823">
      <w:pPr>
        <w:shd w:val="clear" w:color="auto" w:fill="F2F2F2"/>
        <w:spacing w:line="360" w:lineRule="auto"/>
        <w:jc w:val="left"/>
        <w:textAlignment w:val="center"/>
      </w:pPr>
      <w:r>
        <w:t>（</w:t>
      </w:r>
      <w:r>
        <w:t>4</w:t>
      </w:r>
      <w:r>
        <w:t>）群居型蝗虫体内会产生对鸟类有毒的氢氰酸，使得鸟类不敢捕食它们，进而导致其被鸟类捕食的几率大大降低，说明信息传递可以调整生物的种间关系。蝗虫有散居型和群居型两种类型，粉红椋鸟号称</w:t>
      </w:r>
      <w:r>
        <w:t>“</w:t>
      </w:r>
      <w:r>
        <w:t>蝗虫收割机</w:t>
      </w:r>
      <w:r>
        <w:t>”</w:t>
      </w:r>
      <w:r>
        <w:t>，食量惊人，能够展开地毯式的搜索方式，吃到各种隐藏方式的蝗虫，其主要捕食的是散居型蝗虫。已知一只粉红椋鸟每天摄入蝗虫约</w:t>
      </w:r>
      <w:r>
        <w:t>180</w:t>
      </w:r>
      <w:r>
        <w:t>只（约含能量</w:t>
      </w:r>
      <w:r>
        <w:t>2870kJ</w:t>
      </w:r>
      <w:r>
        <w:t>），而同化量</w:t>
      </w:r>
      <w:r>
        <w:t>=</w:t>
      </w:r>
      <w:r>
        <w:t>摄入量</w:t>
      </w:r>
      <w:r>
        <w:t>-</w:t>
      </w:r>
      <w:r>
        <w:t>粪便量，且粪便量很少，则该鸟正常情况下从中获取的能量值是肯定大于</w:t>
      </w:r>
      <w:r>
        <w:t>574kJ</w:t>
      </w:r>
      <w:r>
        <w:t>。</w:t>
      </w:r>
    </w:p>
    <w:p w:rsidR="00C829C9" w:rsidRDefault="003A1823">
      <w:pPr>
        <w:shd w:val="clear" w:color="auto" w:fill="F2F2F2"/>
        <w:spacing w:line="360" w:lineRule="auto"/>
        <w:jc w:val="left"/>
        <w:textAlignment w:val="center"/>
      </w:pPr>
      <w:r>
        <w:t>（</w:t>
      </w:r>
      <w:r>
        <w:t>5</w:t>
      </w:r>
      <w:r>
        <w:t>）</w:t>
      </w:r>
      <w:r>
        <w:t>①</w:t>
      </w:r>
      <w:r>
        <w:t>根据题干信息可知，集群信息素可以使得密度增大的蝗虫种群由散居转化为群居，因此可人工合成</w:t>
      </w:r>
      <w:r>
        <w:t>“</w:t>
      </w:r>
      <w:r>
        <w:t>集群信息素</w:t>
      </w:r>
      <w:r>
        <w:t>”</w:t>
      </w:r>
      <w:r>
        <w:t>，从而在田间长期监测蝗虫的种群动态，</w:t>
      </w:r>
      <w:r>
        <w:t>①</w:t>
      </w:r>
      <w:r>
        <w:t>正确；</w:t>
      </w:r>
    </w:p>
    <w:p w:rsidR="00C829C9" w:rsidRDefault="003A1823">
      <w:pPr>
        <w:shd w:val="clear" w:color="auto" w:fill="F2F2F2"/>
        <w:spacing w:line="360" w:lineRule="auto"/>
        <w:jc w:val="left"/>
        <w:textAlignment w:val="center"/>
      </w:pPr>
      <w:r>
        <w:t>②</w:t>
      </w:r>
      <w:r>
        <w:t>已知集群信息素可以使得密度增大的蝗虫种群由散居转化为群居，因此可以根据</w:t>
      </w:r>
      <w:r>
        <w:t>“</w:t>
      </w:r>
      <w:r>
        <w:t>集群信息素</w:t>
      </w:r>
      <w:r>
        <w:t>”</w:t>
      </w:r>
      <w:r>
        <w:t>的结构设计拮抗剂，阻止分散的蝗虫聚集在一起，</w:t>
      </w:r>
      <w:r>
        <w:t>②</w:t>
      </w:r>
      <w:r>
        <w:t>正确；</w:t>
      </w:r>
    </w:p>
    <w:p w:rsidR="00C829C9" w:rsidRDefault="003A1823">
      <w:pPr>
        <w:shd w:val="clear" w:color="auto" w:fill="F2F2F2"/>
        <w:spacing w:line="360" w:lineRule="auto"/>
        <w:jc w:val="left"/>
        <w:textAlignment w:val="center"/>
      </w:pPr>
      <w:r>
        <w:t>③</w:t>
      </w:r>
      <w:r>
        <w:t>利用基因编辑技术敲除蝗虫的嗅觉受体基因，导致蝗虫不能产生相应的感觉受体，不能感受集群信息素，进而阻止蝗虫聚集，但是通过该技术防止蝗灾是不现实的，总不能将所有蝗虫的基因都敲除吧，还不如将实验用的蝗虫直接杀死，</w:t>
      </w:r>
      <w:r>
        <w:t>③</w:t>
      </w:r>
      <w:r>
        <w:t>错误；</w:t>
      </w:r>
    </w:p>
    <w:p w:rsidR="00C829C9" w:rsidRDefault="003A1823">
      <w:pPr>
        <w:shd w:val="clear" w:color="auto" w:fill="F2F2F2"/>
        <w:spacing w:line="360" w:lineRule="auto"/>
        <w:jc w:val="left"/>
        <w:textAlignment w:val="center"/>
      </w:pPr>
      <w:r>
        <w:t>④</w:t>
      </w:r>
      <w:r>
        <w:t>集群信息素可以阻止蝗虫聚集，但是不能杀死蝗虫，</w:t>
      </w:r>
      <w:r>
        <w:t>④</w:t>
      </w:r>
      <w:r>
        <w:t>错误。</w:t>
      </w:r>
    </w:p>
    <w:p w:rsidR="00C829C9" w:rsidRDefault="003A1823">
      <w:pPr>
        <w:shd w:val="clear" w:color="auto" w:fill="F2F2F2"/>
        <w:spacing w:line="360" w:lineRule="auto"/>
        <w:jc w:val="left"/>
        <w:textAlignment w:val="center"/>
      </w:pPr>
      <w:r>
        <w:t>故选</w:t>
      </w:r>
      <w:r>
        <w:t>①②</w:t>
      </w:r>
      <w:r>
        <w:t>。</w:t>
      </w:r>
    </w:p>
    <w:p w:rsidR="00C829C9" w:rsidRDefault="003A1823">
      <w:pPr>
        <w:spacing w:line="360" w:lineRule="auto"/>
        <w:jc w:val="left"/>
        <w:textAlignment w:val="center"/>
      </w:pPr>
      <w:r>
        <w:t>15</w:t>
      </w:r>
      <w:r>
        <w:t>．阿尔茨海默病（</w:t>
      </w:r>
      <w:r>
        <w:t>AD</w:t>
      </w:r>
      <w:r>
        <w:t>）是一种神经系统退行性疾病。</w:t>
      </w:r>
      <w:r>
        <w:t>AD</w:t>
      </w:r>
      <w:r>
        <w:t>的两大主要病例特征为：</w:t>
      </w:r>
      <w:r>
        <w:t>β</w:t>
      </w:r>
      <w:r>
        <w:t>一淀粉样蛋白（</w:t>
      </w:r>
      <w:r>
        <w:t>Aβ</w:t>
      </w:r>
      <w:r>
        <w:t>）沉积形成老年斑诱发炎症反应；</w:t>
      </w:r>
      <w:r>
        <w:t>Tau</w:t>
      </w:r>
      <w:r>
        <w:t>蛋白过度磷酸化导致神经纤维缠结。两种情况均会引起神经元凋亡，使患者记忆力衰退。图</w:t>
      </w:r>
      <w:r>
        <w:t>1</w:t>
      </w:r>
      <w:r>
        <w:t>是神经细胞部分结构及其胞内自噬囊泡产生和运输的示意图。图</w:t>
      </w:r>
      <w:r>
        <w:t>2</w:t>
      </w:r>
      <w:r>
        <w:t>是小胶质细胞（</w:t>
      </w:r>
      <w:r>
        <w:t>MC</w:t>
      </w:r>
      <w:r>
        <w:t>细胞）清除</w:t>
      </w:r>
      <w:r>
        <w:t>Aβ</w:t>
      </w:r>
      <w:r>
        <w:t>沉积时诱发产生炎症反应的机制，小胶质细胞可通过吞噬作用去除变性蛋白和突触连接。</w:t>
      </w:r>
    </w:p>
    <w:p w:rsidR="00C829C9" w:rsidRDefault="003A1823">
      <w:pPr>
        <w:spacing w:line="360" w:lineRule="auto"/>
        <w:textAlignment w:val="center"/>
      </w:pPr>
      <w:r>
        <w:rPr>
          <w:rFonts w:eastAsia="Times New Roman"/>
          <w:noProof/>
          <w:kern w:val="0"/>
          <w:sz w:val="24"/>
          <w:szCs w:val="24"/>
        </w:rPr>
        <w:drawing>
          <wp:inline distT="0" distB="0" distL="0" distR="0">
            <wp:extent cx="4381500" cy="1409700"/>
            <wp:effectExtent l="0" t="0" r="0" b="0"/>
            <wp:docPr id="100019" name="图片 100019" descr="@@@2f458d55-6dc9-4b56-b8ed-84777d520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
                    <pic:cNvPicPr>
                      <a:picLocks noChangeAspect="1"/>
                    </pic:cNvPicPr>
                  </pic:nvPicPr>
                  <pic:blipFill>
                    <a:blip r:embed="rId17"/>
                    <a:stretch>
                      <a:fillRect/>
                    </a:stretch>
                  </pic:blipFill>
                  <pic:spPr>
                    <a:xfrm>
                      <a:off x="0" y="0"/>
                      <a:ext cx="4381500" cy="1409700"/>
                    </a:xfrm>
                    <a:prstGeom prst="rect">
                      <a:avLst/>
                    </a:prstGeom>
                  </pic:spPr>
                </pic:pic>
              </a:graphicData>
            </a:graphic>
          </wp:inline>
        </w:drawing>
      </w:r>
      <w:r>
        <w:rPr>
          <w:rFonts w:eastAsia="Times New Roman"/>
          <w:noProof/>
          <w:kern w:val="0"/>
          <w:sz w:val="24"/>
          <w:szCs w:val="24"/>
        </w:rPr>
        <w:drawing>
          <wp:inline distT="0" distB="0" distL="0" distR="0">
            <wp:extent cx="5276800" cy="2805388"/>
            <wp:effectExtent l="0" t="0" r="0" b="0"/>
            <wp:docPr id="100021" name="图片 100021" descr="@@@e9098a05-f437-47be-95e9-bf1dc6c90e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
                    <pic:cNvPicPr>
                      <a:picLocks noChangeAspect="1"/>
                    </pic:cNvPicPr>
                  </pic:nvPicPr>
                  <pic:blipFill>
                    <a:blip r:embed="rId18"/>
                    <a:stretch>
                      <a:fillRect/>
                    </a:stretch>
                  </pic:blipFill>
                  <pic:spPr>
                    <a:xfrm>
                      <a:off x="0" y="0"/>
                      <a:ext cx="5276800" cy="2805388"/>
                    </a:xfrm>
                    <a:prstGeom prst="rect">
                      <a:avLst/>
                    </a:prstGeom>
                  </pic:spPr>
                </pic:pic>
              </a:graphicData>
            </a:graphic>
          </wp:inline>
        </w:drawing>
      </w:r>
    </w:p>
    <w:p w:rsidR="00C829C9" w:rsidRDefault="003A1823">
      <w:pPr>
        <w:spacing w:line="360" w:lineRule="auto"/>
        <w:jc w:val="left"/>
        <w:textAlignment w:val="center"/>
      </w:pPr>
      <w:r>
        <w:t>(1)</w:t>
      </w:r>
      <w:r>
        <w:t>据图</w:t>
      </w:r>
      <w:r>
        <w:t>1</w:t>
      </w:r>
      <w:r>
        <w:t>分析，</w:t>
      </w:r>
      <w:r>
        <w:t>AD</w:t>
      </w:r>
      <w:r>
        <w:t>患者脑部神经元中与</w:t>
      </w:r>
      <w:r>
        <w:t>Aβ</w:t>
      </w:r>
      <w:r>
        <w:t>自噬囊泡清除相关的细胞结构有</w:t>
      </w:r>
      <w:r>
        <w:rPr>
          <w:u w:val="single"/>
        </w:rPr>
        <w:t xml:space="preserve"> </w:t>
      </w:r>
      <w:r>
        <w:t>（多选）。</w:t>
      </w:r>
    </w:p>
    <w:p w:rsidR="00C829C9" w:rsidRDefault="003A1823">
      <w:pPr>
        <w:tabs>
          <w:tab w:val="left" w:pos="2078"/>
          <w:tab w:val="left" w:pos="4156"/>
          <w:tab w:val="left" w:pos="6234"/>
        </w:tabs>
        <w:spacing w:line="360" w:lineRule="auto"/>
        <w:ind w:left="380"/>
        <w:jc w:val="left"/>
        <w:textAlignment w:val="center"/>
      </w:pPr>
      <w:r>
        <w:t>A</w:t>
      </w:r>
      <w:r>
        <w:t>．溶酶体</w:t>
      </w:r>
      <w:r>
        <w:tab/>
      </w:r>
      <w:r>
        <w:t>B</w:t>
      </w:r>
      <w:r>
        <w:t>．细胞骨架</w:t>
      </w:r>
      <w:r>
        <w:tab/>
        <w:t>C</w:t>
      </w:r>
      <w:r>
        <w:t>．线粒体</w:t>
      </w:r>
      <w:r>
        <w:tab/>
        <w:t>D</w:t>
      </w:r>
      <w:r>
        <w:t>．细胞膜</w:t>
      </w:r>
    </w:p>
    <w:p w:rsidR="00C829C9" w:rsidRDefault="003A1823">
      <w:pPr>
        <w:spacing w:line="360" w:lineRule="auto"/>
        <w:jc w:val="left"/>
        <w:textAlignment w:val="center"/>
      </w:pPr>
      <w:r>
        <w:t>(2)</w:t>
      </w:r>
      <w:r>
        <w:t>研究发现</w:t>
      </w:r>
      <w:r>
        <w:t>Tau</w:t>
      </w:r>
      <w:r>
        <w:t>蛋白能与微管结合并维持其稳定性。所以过度磷酸化的</w:t>
      </w:r>
      <w:r>
        <w:t>Tau</w:t>
      </w:r>
      <w:r>
        <w:rPr>
          <w:rFonts w:eastAsia="Times New Roman"/>
          <w:u w:val="single"/>
        </w:rPr>
        <w:t xml:space="preserve">          </w:t>
      </w:r>
      <w:r>
        <w:t>（促进</w:t>
      </w:r>
      <w:r>
        <w:t>/</w:t>
      </w:r>
      <w:r>
        <w:t>阻碍</w:t>
      </w:r>
      <w:r>
        <w:t>/</w:t>
      </w:r>
      <w:r>
        <w:t>不影响）</w:t>
      </w:r>
      <w:r>
        <w:t>AD</w:t>
      </w:r>
      <w:r>
        <w:t>患者脑神经元中的</w:t>
      </w:r>
      <w:r>
        <w:t>Aβ</w:t>
      </w:r>
      <w:r>
        <w:t>自噬囊泡的转运。</w:t>
      </w:r>
    </w:p>
    <w:p w:rsidR="00C829C9" w:rsidRDefault="003A1823">
      <w:pPr>
        <w:spacing w:line="360" w:lineRule="auto"/>
        <w:jc w:val="left"/>
        <w:textAlignment w:val="center"/>
      </w:pPr>
      <w:r>
        <w:t>(3)</w:t>
      </w:r>
      <w:r>
        <w:t>由图</w:t>
      </w:r>
      <w:r>
        <w:t>2</w:t>
      </w:r>
      <w:r>
        <w:t>和题干信息可知，当</w:t>
      </w:r>
      <w:r>
        <w:t>Aβ</w:t>
      </w:r>
      <w:r>
        <w:t>沉积时，</w:t>
      </w:r>
      <w:r>
        <w:t>MC</w:t>
      </w:r>
      <w:r>
        <w:t>细胞中会发生</w:t>
      </w:r>
      <w:r>
        <w:rPr>
          <w:u w:val="single"/>
        </w:rPr>
        <w:t xml:space="preserve"> </w:t>
      </w:r>
      <w:r>
        <w:t>（多选）。</w:t>
      </w:r>
    </w:p>
    <w:p w:rsidR="00C829C9" w:rsidRDefault="003A1823">
      <w:pPr>
        <w:tabs>
          <w:tab w:val="left" w:pos="4156"/>
        </w:tabs>
        <w:spacing w:line="360" w:lineRule="auto"/>
        <w:jc w:val="left"/>
        <w:textAlignment w:val="center"/>
      </w:pPr>
      <w:r>
        <w:t>A</w:t>
      </w:r>
      <w:r>
        <w:t>．</w:t>
      </w:r>
      <w:r>
        <w:t>K</w:t>
      </w:r>
      <w:r>
        <w:t>酶和</w:t>
      </w:r>
      <w:r>
        <w:t>IK</w:t>
      </w:r>
      <w:r>
        <w:t>的磷酸化</w:t>
      </w:r>
      <w:r>
        <w:tab/>
        <w:t>B</w:t>
      </w:r>
      <w:r>
        <w:t>．</w:t>
      </w:r>
      <w:r>
        <w:t>NF</w:t>
      </w:r>
      <w:r>
        <w:t>抑制</w:t>
      </w:r>
      <w:r>
        <w:t>IL-1</w:t>
      </w:r>
      <w:r>
        <w:t>基因的表达</w:t>
      </w:r>
    </w:p>
    <w:p w:rsidR="00C829C9" w:rsidRDefault="003A1823">
      <w:pPr>
        <w:tabs>
          <w:tab w:val="left" w:pos="4156"/>
        </w:tabs>
        <w:spacing w:line="360" w:lineRule="auto"/>
        <w:jc w:val="left"/>
        <w:textAlignment w:val="center"/>
      </w:pPr>
      <w:r>
        <w:t>C</w:t>
      </w:r>
      <w:r>
        <w:t>．吞噬并清除</w:t>
      </w:r>
      <w:r>
        <w:t>Aβ</w:t>
      </w:r>
      <w:r>
        <w:t>蛋白</w:t>
      </w:r>
      <w:r>
        <w:tab/>
        <w:t>D</w:t>
      </w:r>
      <w:r>
        <w:t>．大量释放</w:t>
      </w:r>
      <w:r>
        <w:t>IL-1</w:t>
      </w:r>
    </w:p>
    <w:p w:rsidR="00C829C9" w:rsidRDefault="003A1823">
      <w:pPr>
        <w:spacing w:line="360" w:lineRule="auto"/>
        <w:jc w:val="left"/>
        <w:textAlignment w:val="center"/>
      </w:pPr>
      <w:r>
        <w:t>(4)Aβ</w:t>
      </w:r>
      <w:r>
        <w:t>沉积会进一步促进</w:t>
      </w:r>
      <w:r>
        <w:t>MC</w:t>
      </w:r>
      <w:r>
        <w:t>内的</w:t>
      </w:r>
      <w:r>
        <w:t>NLRP3</w:t>
      </w:r>
      <w:r>
        <w:t>炎性小体的形成，从而导致额外的</w:t>
      </w:r>
      <w:r>
        <w:t>Aβ</w:t>
      </w:r>
      <w:r>
        <w:t>沉积形成，还会促进</w:t>
      </w:r>
      <w:r>
        <w:t>Tau</w:t>
      </w:r>
      <w:r>
        <w:t>蛋白的过磷酸化，进而放大神经炎症，引起神经元损伤。下列关于炎症反应的叙述正确的是</w:t>
      </w:r>
      <w:r>
        <w:rPr>
          <w:u w:val="single"/>
        </w:rPr>
        <w:t xml:space="preserve"> </w:t>
      </w:r>
      <w:r>
        <w:t>（单选）。</w:t>
      </w:r>
    </w:p>
    <w:p w:rsidR="00C829C9" w:rsidRDefault="003A1823">
      <w:pPr>
        <w:tabs>
          <w:tab w:val="left" w:pos="4156"/>
        </w:tabs>
        <w:spacing w:line="360" w:lineRule="auto"/>
        <w:jc w:val="left"/>
        <w:textAlignment w:val="center"/>
      </w:pPr>
      <w:r>
        <w:t>A</w:t>
      </w:r>
      <w:r>
        <w:t>．巨噬细胞可能参与炎症反应</w:t>
      </w:r>
      <w:r>
        <w:tab/>
        <w:t>B</w:t>
      </w:r>
      <w:r>
        <w:t>．炎症反应属于机体的第一道防线</w:t>
      </w:r>
    </w:p>
    <w:p w:rsidR="00C829C9" w:rsidRDefault="003A1823">
      <w:pPr>
        <w:tabs>
          <w:tab w:val="left" w:pos="4156"/>
        </w:tabs>
        <w:spacing w:line="360" w:lineRule="auto"/>
        <w:jc w:val="left"/>
        <w:textAlignment w:val="center"/>
      </w:pPr>
      <w:r>
        <w:t>C</w:t>
      </w:r>
      <w:r>
        <w:t>．细胞坏死一般不会引起炎症反应</w:t>
      </w:r>
      <w:r>
        <w:tab/>
        <w:t>D</w:t>
      </w:r>
      <w:r>
        <w:t>．神经炎症的放大是机体的负反馈调节</w:t>
      </w:r>
    </w:p>
    <w:p w:rsidR="00C829C9" w:rsidRDefault="003A1823">
      <w:pPr>
        <w:spacing w:line="360" w:lineRule="auto"/>
        <w:jc w:val="left"/>
        <w:textAlignment w:val="center"/>
      </w:pPr>
      <w:r>
        <w:t>为了研究间歇性禁食是否能改善</w:t>
      </w:r>
      <w:r>
        <w:t>AD</w:t>
      </w:r>
      <w:r>
        <w:t>患者的认知水平，研究人员利用</w:t>
      </w:r>
      <w:r>
        <w:t>AD</w:t>
      </w:r>
      <w:r>
        <w:t>模型克隆小鼠开展如图</w:t>
      </w:r>
      <w:r>
        <w:t>3</w:t>
      </w:r>
      <w:r>
        <w:t>（</w:t>
      </w:r>
      <w:r>
        <w:t>a</w:t>
      </w:r>
      <w:r>
        <w:t>）所示的间隙性禁食实验，</w:t>
      </w:r>
      <w:r>
        <w:t>IF</w:t>
      </w:r>
      <w:r>
        <w:t>组每隔一天禁食，</w:t>
      </w:r>
      <w:r>
        <w:t>AL</w:t>
      </w:r>
      <w:r>
        <w:t>组自由喂食。野生型小鼠自由喂食作为对照</w:t>
      </w:r>
      <w:r>
        <w:t>WT</w:t>
      </w:r>
      <w:r>
        <w:t>。在水中放置平台如图</w:t>
      </w:r>
      <w:r>
        <w:t>3</w:t>
      </w:r>
      <w:r>
        <w:t>（</w:t>
      </w:r>
      <w:r>
        <w:t>b</w:t>
      </w:r>
      <w:r>
        <w:t>），训练小鼠记忆平台位置，隐去平台后观察各组小鼠在水中的运动情况，检测小鼠的学习和记忆能力。水迷宫实验结果如图</w:t>
      </w:r>
      <w:r>
        <w:t>4</w:t>
      </w:r>
      <w:r>
        <w:t>所示。</w:t>
      </w:r>
    </w:p>
    <w:p w:rsidR="00C829C9" w:rsidRDefault="003A1823">
      <w:pPr>
        <w:spacing w:line="360" w:lineRule="auto"/>
        <w:textAlignment w:val="center"/>
      </w:pPr>
      <w:r>
        <w:rPr>
          <w:rFonts w:eastAsia="Times New Roman"/>
          <w:noProof/>
          <w:kern w:val="0"/>
          <w:sz w:val="24"/>
          <w:szCs w:val="24"/>
        </w:rPr>
        <w:drawing>
          <wp:inline distT="0" distB="0" distL="0" distR="0">
            <wp:extent cx="4086225" cy="3352800"/>
            <wp:effectExtent l="0" t="0" r="0" b="0"/>
            <wp:docPr id="100023" name="图片 100023" descr="@@@2a293e6d-d68c-418a-9257-a882b904eb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
                    <pic:cNvPicPr>
                      <a:picLocks noChangeAspect="1"/>
                    </pic:cNvPicPr>
                  </pic:nvPicPr>
                  <pic:blipFill>
                    <a:blip r:embed="rId19"/>
                    <a:stretch>
                      <a:fillRect/>
                    </a:stretch>
                  </pic:blipFill>
                  <pic:spPr>
                    <a:xfrm>
                      <a:off x="0" y="0"/>
                      <a:ext cx="4086225" cy="3352800"/>
                    </a:xfrm>
                    <a:prstGeom prst="rect">
                      <a:avLst/>
                    </a:prstGeom>
                  </pic:spPr>
                </pic:pic>
              </a:graphicData>
            </a:graphic>
          </wp:inline>
        </w:drawing>
      </w:r>
    </w:p>
    <w:p w:rsidR="00C829C9" w:rsidRDefault="003A1823">
      <w:pPr>
        <w:spacing w:line="360" w:lineRule="auto"/>
        <w:jc w:val="left"/>
        <w:textAlignment w:val="center"/>
      </w:pPr>
      <w:r>
        <w:t>(5)</w:t>
      </w:r>
      <w:r>
        <w:t>根据图</w:t>
      </w:r>
      <w:r>
        <w:t>4</w:t>
      </w:r>
      <w:r>
        <w:t>分析，下列各组小鼠运动轨迹最有可能是</w:t>
      </w:r>
      <w:r>
        <w:t>AL</w:t>
      </w:r>
      <w:r>
        <w:t>组的是</w:t>
      </w:r>
      <w:r>
        <w:rPr>
          <w:rFonts w:eastAsia="Times New Roman"/>
          <w:u w:val="single"/>
        </w:rPr>
        <w:t xml:space="preserve">           </w:t>
      </w:r>
      <w:r>
        <w:t>。</w:t>
      </w:r>
    </w:p>
    <w:p w:rsidR="00C829C9" w:rsidRDefault="003A1823">
      <w:pPr>
        <w:spacing w:line="360" w:lineRule="auto"/>
        <w:textAlignment w:val="center"/>
      </w:pPr>
      <w:r>
        <w:rPr>
          <w:rFonts w:eastAsia="Times New Roman"/>
          <w:noProof/>
          <w:kern w:val="0"/>
          <w:sz w:val="24"/>
          <w:szCs w:val="24"/>
        </w:rPr>
        <w:drawing>
          <wp:inline distT="0" distB="0" distL="0" distR="0">
            <wp:extent cx="3333750" cy="1076325"/>
            <wp:effectExtent l="0" t="0" r="0" b="0"/>
            <wp:docPr id="100025" name="图片 100025" descr="@@@b355dafb-b77c-4d43-a920-509c17f45c0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
                    <pic:cNvPicPr>
                      <a:picLocks noChangeAspect="1"/>
                    </pic:cNvPicPr>
                  </pic:nvPicPr>
                  <pic:blipFill>
                    <a:blip r:embed="rId20"/>
                    <a:stretch>
                      <a:fillRect/>
                    </a:stretch>
                  </pic:blipFill>
                  <pic:spPr>
                    <a:xfrm>
                      <a:off x="0" y="0"/>
                      <a:ext cx="3333750" cy="1076325"/>
                    </a:xfrm>
                    <a:prstGeom prst="rect">
                      <a:avLst/>
                    </a:prstGeom>
                  </pic:spPr>
                </pic:pic>
              </a:graphicData>
            </a:graphic>
          </wp:inline>
        </w:drawing>
      </w:r>
    </w:p>
    <w:p w:rsidR="00C829C9" w:rsidRDefault="003A1823">
      <w:pPr>
        <w:spacing w:line="360" w:lineRule="auto"/>
        <w:jc w:val="left"/>
        <w:textAlignment w:val="center"/>
      </w:pPr>
      <w:r>
        <w:t>(6)</w:t>
      </w:r>
      <w:r>
        <w:t>据图</w:t>
      </w:r>
      <w:r>
        <w:t>4</w:t>
      </w:r>
      <w:r>
        <w:t>分析，间歇性禁食</w:t>
      </w:r>
      <w:r>
        <w:rPr>
          <w:rFonts w:eastAsia="Times New Roman"/>
          <w:u w:val="single"/>
        </w:rPr>
        <w:t xml:space="preserve">         </w:t>
      </w:r>
      <w:r>
        <w:t>（填</w:t>
      </w:r>
      <w:r>
        <w:t>“</w:t>
      </w:r>
      <w:r>
        <w:t>是</w:t>
      </w:r>
      <w:r>
        <w:t>”</w:t>
      </w:r>
      <w:r>
        <w:t>、</w:t>
      </w:r>
      <w:r>
        <w:t>“</w:t>
      </w:r>
      <w:r>
        <w:t>否</w:t>
      </w:r>
      <w:r>
        <w:t>”</w:t>
      </w:r>
      <w:r>
        <w:t>）改善了</w:t>
      </w:r>
      <w:r>
        <w:t>AD</w:t>
      </w:r>
      <w:r>
        <w:t>模型小鼠的认知水平</w:t>
      </w:r>
      <w:r>
        <w:t>?</w:t>
      </w:r>
      <w:r>
        <w:t>请说明理由</w:t>
      </w:r>
      <w:r>
        <w:rPr>
          <w:rFonts w:eastAsia="Times New Roman"/>
          <w:u w:val="single"/>
        </w:rPr>
        <w:t xml:space="preserve">                            </w:t>
      </w:r>
      <w:r>
        <w:t>。</w:t>
      </w:r>
    </w:p>
    <w:p w:rsidR="00C829C9" w:rsidRDefault="003A1823">
      <w:pPr>
        <w:shd w:val="clear" w:color="auto" w:fill="F2F2F2"/>
        <w:spacing w:line="360" w:lineRule="auto"/>
        <w:jc w:val="left"/>
        <w:textAlignment w:val="center"/>
      </w:pPr>
      <w:r>
        <w:t>【答案】</w:t>
      </w:r>
      <w:r>
        <w:t>(1)ABC</w:t>
      </w:r>
    </w:p>
    <w:p w:rsidR="00C829C9" w:rsidRDefault="003A1823">
      <w:pPr>
        <w:shd w:val="clear" w:color="auto" w:fill="F2F2F2"/>
        <w:spacing w:line="360" w:lineRule="auto"/>
        <w:jc w:val="left"/>
        <w:textAlignment w:val="center"/>
      </w:pPr>
      <w:r>
        <w:t>(2)</w:t>
      </w:r>
      <w:r>
        <w:t>阻碍</w:t>
      </w:r>
    </w:p>
    <w:p w:rsidR="00C829C9" w:rsidRDefault="003A1823">
      <w:pPr>
        <w:shd w:val="clear" w:color="auto" w:fill="F2F2F2"/>
        <w:spacing w:line="360" w:lineRule="auto"/>
        <w:jc w:val="left"/>
        <w:textAlignment w:val="center"/>
      </w:pPr>
      <w:r>
        <w:t>(3)ACD</w:t>
      </w:r>
    </w:p>
    <w:p w:rsidR="00C829C9" w:rsidRDefault="003A1823">
      <w:pPr>
        <w:shd w:val="clear" w:color="auto" w:fill="F2F2F2"/>
        <w:spacing w:line="360" w:lineRule="auto"/>
        <w:jc w:val="left"/>
        <w:textAlignment w:val="center"/>
      </w:pPr>
      <w:r>
        <w:t>(4)A</w:t>
      </w:r>
    </w:p>
    <w:p w:rsidR="00C829C9" w:rsidRDefault="003A1823">
      <w:pPr>
        <w:shd w:val="clear" w:color="auto" w:fill="F2F2F2"/>
        <w:spacing w:line="360" w:lineRule="auto"/>
        <w:jc w:val="left"/>
        <w:textAlignment w:val="center"/>
      </w:pPr>
      <w:r>
        <w:t>(5)①</w:t>
      </w:r>
    </w:p>
    <w:p w:rsidR="00C829C9" w:rsidRDefault="003A1823">
      <w:pPr>
        <w:shd w:val="clear" w:color="auto" w:fill="F2F2F2"/>
        <w:spacing w:line="360" w:lineRule="auto"/>
        <w:jc w:val="left"/>
        <w:textAlignment w:val="center"/>
      </w:pPr>
      <w:r>
        <w:t xml:space="preserve">(6)     </w:t>
      </w:r>
      <w:r>
        <w:t>是</w:t>
      </w:r>
      <w:r>
        <w:t xml:space="preserve">     </w:t>
      </w:r>
      <w:r>
        <w:t>经过训练后，</w:t>
      </w:r>
      <w:r>
        <w:t>IF</w:t>
      </w:r>
      <w:r>
        <w:t>组</w:t>
      </w:r>
      <w:r>
        <w:t>AD</w:t>
      </w:r>
      <w:r>
        <w:t>模型小鼠与平台距离、进入目标区域次数和在平台所在象限停留时长均与野生小鼠没有显著差异，且显著或极显著优于</w:t>
      </w:r>
      <w:r>
        <w:t>AL</w:t>
      </w:r>
      <w:r>
        <w:t>组的</w:t>
      </w:r>
      <w:r>
        <w:t>AD</w:t>
      </w:r>
      <w:r>
        <w:t>模型小鼠，说明</w:t>
      </w:r>
      <w:r>
        <w:t>IF</w:t>
      </w:r>
      <w:r>
        <w:t>组小鼠的认知水平显著提高。</w:t>
      </w:r>
    </w:p>
    <w:p w:rsidR="00C829C9" w:rsidRDefault="00C829C9">
      <w:pPr>
        <w:shd w:val="clear" w:color="auto" w:fill="F2F2F2"/>
        <w:spacing w:line="360" w:lineRule="auto"/>
        <w:jc w:val="left"/>
        <w:textAlignment w:val="center"/>
      </w:pPr>
    </w:p>
    <w:p w:rsidR="00C829C9" w:rsidRDefault="003A1823">
      <w:pPr>
        <w:shd w:val="clear" w:color="auto" w:fill="F2F2F2"/>
        <w:spacing w:line="360" w:lineRule="auto"/>
        <w:jc w:val="left"/>
        <w:textAlignment w:val="center"/>
      </w:pPr>
      <w:r>
        <w:t>【分析】</w:t>
      </w:r>
      <w:r>
        <w:t>1</w:t>
      </w:r>
      <w:r>
        <w:t>、溶酶体是</w:t>
      </w:r>
      <w:r>
        <w:t>“</w:t>
      </w:r>
      <w:r>
        <w:t>消化车间</w:t>
      </w:r>
      <w:r>
        <w:t>”</w:t>
      </w:r>
      <w:r>
        <w:t>，内部含有多种水解酶，能分解衰老、损伤的细胞器，吞噬并杀死侵入细胞的病毒或病菌。被溶酶体分解后的产物，如果是对细胞有用的物质，细胞可以再利用，废物则被排出细胞外。溶酶体中的水解酶是蛋白质，在核糖体上合成；</w:t>
      </w:r>
      <w:r>
        <w:t>2</w:t>
      </w:r>
      <w:r>
        <w:t>、阿尔茨海默病（</w:t>
      </w:r>
      <w:r>
        <w:t>AD</w:t>
      </w:r>
      <w:r>
        <w:t>，俗称</w:t>
      </w:r>
      <w:r>
        <w:t>“</w:t>
      </w:r>
      <w:r>
        <w:t>老年痴呆</w:t>
      </w:r>
      <w:r>
        <w:t>”</w:t>
      </w:r>
      <w:r>
        <w:t>）是一种严重的中枢神经系统退行性疾病．研究表明，</w:t>
      </w:r>
      <w:r>
        <w:t>AD</w:t>
      </w:r>
      <w:r>
        <w:t>病人的神经细胞外</w:t>
      </w:r>
      <w:r>
        <w:t>β</w:t>
      </w:r>
      <w:r>
        <w:t>淀粉样蛋白（</w:t>
      </w:r>
      <w:r>
        <w:t>Aβ</w:t>
      </w:r>
      <w:r>
        <w:t>）沉积，这种物质的沉积会损坏周围神经细胞膜和线粒体膜，导致神经细胞的损伤。病变个体中</w:t>
      </w:r>
      <w:r>
        <w:t>Aβ</w:t>
      </w:r>
      <w:r>
        <w:t>的沉积使突触小体中线粒体损伤，引起乙酰胆碱（一种神经递质）的合成和释放量减少，兴奋在神经细胞之间的传递速率减慢，病人表现出记忆障碍。</w:t>
      </w:r>
    </w:p>
    <w:p w:rsidR="00C829C9" w:rsidRDefault="003A1823">
      <w:pPr>
        <w:shd w:val="clear" w:color="auto" w:fill="F2F2F2"/>
        <w:spacing w:line="360" w:lineRule="auto"/>
        <w:jc w:val="left"/>
        <w:textAlignment w:val="center"/>
      </w:pPr>
      <w:r>
        <w:t>【详解】（</w:t>
      </w:r>
      <w:r>
        <w:t>1</w:t>
      </w:r>
      <w:r>
        <w:t>）由图</w:t>
      </w:r>
      <w:r>
        <w:t>1</w:t>
      </w:r>
      <w:r>
        <w:t>可知，</w:t>
      </w:r>
      <w:r>
        <w:t>AD</w:t>
      </w:r>
      <w:r>
        <w:t>患者脑部神经元中</w:t>
      </w:r>
      <w:r>
        <w:t>Aβ</w:t>
      </w:r>
      <w:r>
        <w:t>自噬囊泡通过微管形成整体而运出细胞，而微管是细胞骨架的重要成分，同时自噬囊泡的清除离不开溶酶体的作用，整个过程中都需要线粒体提供能量，故选</w:t>
      </w:r>
      <w:r>
        <w:t>ABC</w:t>
      </w:r>
      <w:r>
        <w:t>。</w:t>
      </w:r>
    </w:p>
    <w:p w:rsidR="00C829C9" w:rsidRDefault="003A1823">
      <w:pPr>
        <w:shd w:val="clear" w:color="auto" w:fill="F2F2F2"/>
        <w:spacing w:line="360" w:lineRule="auto"/>
        <w:jc w:val="left"/>
        <w:textAlignment w:val="center"/>
      </w:pPr>
      <w:r>
        <w:t>（</w:t>
      </w:r>
      <w:r>
        <w:t>2</w:t>
      </w:r>
      <w:r>
        <w:t>）由于</w:t>
      </w:r>
      <w:r>
        <w:t>Tau</w:t>
      </w:r>
      <w:r>
        <w:t>蛋白能与微管结合并维持其稳定性，所以过度磷酸化的</w:t>
      </w:r>
      <w:r>
        <w:t>Tau</w:t>
      </w:r>
      <w:r>
        <w:t>会阻碍</w:t>
      </w:r>
      <w:r>
        <w:t>AD</w:t>
      </w:r>
      <w:r>
        <w:t>患者脑神经元中的</w:t>
      </w:r>
      <w:r>
        <w:t>Aβ</w:t>
      </w:r>
      <w:r>
        <w:t>自噬囊泡的转运，因为</w:t>
      </w:r>
      <w:r>
        <w:t>Tau</w:t>
      </w:r>
      <w:r>
        <w:t>蛋白过度磷酸化导致神经纤维缠结，影响微管的运动，从而阻碍</w:t>
      </w:r>
      <w:r>
        <w:t>Aβ</w:t>
      </w:r>
      <w:r>
        <w:t>自噬囊泡的转运。</w:t>
      </w:r>
    </w:p>
    <w:p w:rsidR="00C829C9" w:rsidRDefault="003A1823">
      <w:pPr>
        <w:shd w:val="clear" w:color="auto" w:fill="F2F2F2"/>
        <w:spacing w:line="360" w:lineRule="auto"/>
        <w:jc w:val="left"/>
        <w:textAlignment w:val="center"/>
      </w:pPr>
      <w:r>
        <w:t>（</w:t>
      </w:r>
      <w:r>
        <w:t>3</w:t>
      </w:r>
      <w:r>
        <w:t>）由图</w:t>
      </w:r>
      <w:r>
        <w:t>2</w:t>
      </w:r>
      <w:r>
        <w:t>和题干信息可知，当</w:t>
      </w:r>
      <w:r>
        <w:t>Aβ</w:t>
      </w:r>
      <w:r>
        <w:t>沉积时，</w:t>
      </w:r>
      <w:r>
        <w:t>MC</w:t>
      </w:r>
      <w:r>
        <w:t>细胞中会发生</w:t>
      </w:r>
      <w:r>
        <w:t>K</w:t>
      </w:r>
      <w:r>
        <w:t>酶和</w:t>
      </w:r>
      <w:r>
        <w:t>IK</w:t>
      </w:r>
      <w:r>
        <w:t>的磷酸化、吞噬并清除</w:t>
      </w:r>
      <w:r>
        <w:t>Aβ</w:t>
      </w:r>
      <w:r>
        <w:t>蛋白及大量释放</w:t>
      </w:r>
      <w:r>
        <w:t>IL-1</w:t>
      </w:r>
      <w:r>
        <w:t>，故选</w:t>
      </w:r>
      <w:r>
        <w:t>ACD</w:t>
      </w:r>
      <w:r>
        <w:t>。</w:t>
      </w:r>
    </w:p>
    <w:p w:rsidR="00C829C9" w:rsidRDefault="003A1823">
      <w:pPr>
        <w:shd w:val="clear" w:color="auto" w:fill="F2F2F2"/>
        <w:spacing w:line="360" w:lineRule="auto"/>
        <w:jc w:val="left"/>
        <w:textAlignment w:val="center"/>
      </w:pPr>
      <w:r>
        <w:t>（</w:t>
      </w:r>
      <w:r>
        <w:t>4</w:t>
      </w:r>
      <w:r>
        <w:t>）</w:t>
      </w:r>
      <w:r>
        <w:t>A</w:t>
      </w:r>
      <w:r>
        <w:t>、当</w:t>
      </w:r>
      <w:r>
        <w:t>Aβ</w:t>
      </w:r>
      <w:r>
        <w:t>沉积时会引起炎症细胞因子增多，进而引起免疫反应，巨噬细胞作为免疫细胞可能参与炎症反应，</w:t>
      </w:r>
      <w:r>
        <w:t>A</w:t>
      </w:r>
      <w:r>
        <w:t>正确；</w:t>
      </w:r>
    </w:p>
    <w:p w:rsidR="00C829C9" w:rsidRDefault="003A1823">
      <w:pPr>
        <w:shd w:val="clear" w:color="auto" w:fill="F2F2F2"/>
        <w:spacing w:line="360" w:lineRule="auto"/>
        <w:jc w:val="left"/>
        <w:textAlignment w:val="center"/>
      </w:pPr>
      <w:r>
        <w:t>B</w:t>
      </w:r>
      <w:r>
        <w:t>、炎症反应属于机体的针对病原体感染的第二道防线，</w:t>
      </w:r>
      <w:r>
        <w:t>B</w:t>
      </w:r>
      <w:r>
        <w:t>错误；</w:t>
      </w:r>
    </w:p>
    <w:p w:rsidR="00C829C9" w:rsidRDefault="003A1823">
      <w:pPr>
        <w:shd w:val="clear" w:color="auto" w:fill="F2F2F2"/>
        <w:spacing w:line="360" w:lineRule="auto"/>
        <w:jc w:val="left"/>
        <w:textAlignment w:val="center"/>
      </w:pPr>
      <w:r>
        <w:t>C</w:t>
      </w:r>
      <w:r>
        <w:t>、细胞坏死对人体不利，可能引起炎症反应，</w:t>
      </w:r>
      <w:r>
        <w:t>C</w:t>
      </w:r>
      <w:r>
        <w:t>错误；</w:t>
      </w:r>
    </w:p>
    <w:p w:rsidR="00C829C9" w:rsidRDefault="003A1823">
      <w:pPr>
        <w:shd w:val="clear" w:color="auto" w:fill="F2F2F2"/>
        <w:spacing w:line="360" w:lineRule="auto"/>
        <w:jc w:val="left"/>
        <w:textAlignment w:val="center"/>
      </w:pPr>
      <w:r>
        <w:t>D</w:t>
      </w:r>
      <w:r>
        <w:t>、神经炎症的放大没有体现机体的负反馈调节，是病理现象，</w:t>
      </w:r>
      <w:r>
        <w:t>D</w:t>
      </w:r>
      <w:r>
        <w:t>错误。</w:t>
      </w:r>
    </w:p>
    <w:p w:rsidR="00C829C9" w:rsidRDefault="003A1823">
      <w:pPr>
        <w:shd w:val="clear" w:color="auto" w:fill="F2F2F2"/>
        <w:spacing w:line="360" w:lineRule="auto"/>
        <w:jc w:val="left"/>
        <w:textAlignment w:val="center"/>
      </w:pPr>
      <w:r>
        <w:t xml:space="preserve"> </w:t>
      </w:r>
      <w:r>
        <w:t>故选</w:t>
      </w:r>
      <w:r>
        <w:t>A</w:t>
      </w:r>
      <w:r>
        <w:t>。</w:t>
      </w:r>
    </w:p>
    <w:p w:rsidR="00C829C9" w:rsidRDefault="003A1823">
      <w:pPr>
        <w:shd w:val="clear" w:color="auto" w:fill="F2F2F2"/>
        <w:spacing w:line="360" w:lineRule="auto"/>
        <w:jc w:val="left"/>
        <w:textAlignment w:val="center"/>
      </w:pPr>
      <w:r>
        <w:t>（</w:t>
      </w:r>
      <w:r>
        <w:t>5</w:t>
      </w:r>
      <w:r>
        <w:t>）由图</w:t>
      </w:r>
      <w:r>
        <w:t>4</w:t>
      </w:r>
      <w:r>
        <w:t>（</w:t>
      </w:r>
      <w:r>
        <w:t>a</w:t>
      </w:r>
      <w:r>
        <w:t>）曲线可以看出，</w:t>
      </w:r>
      <w:r>
        <w:t>AL</w:t>
      </w:r>
      <w:r>
        <w:t>组小鼠运动轨迹距平台的距离最大，即</w:t>
      </w:r>
      <w:r>
        <w:t>AL</w:t>
      </w:r>
      <w:r>
        <w:t>组小鼠的运动轨迹远离相应平台位置，所以各组小鼠运动轨迹最有可能是</w:t>
      </w:r>
      <w:r>
        <w:t>AL</w:t>
      </w:r>
      <w:r>
        <w:t>组的是</w:t>
      </w:r>
      <w:r>
        <w:t>①</w:t>
      </w:r>
      <w:r>
        <w:t>。</w:t>
      </w:r>
    </w:p>
    <w:p w:rsidR="00C829C9" w:rsidRDefault="003A1823">
      <w:pPr>
        <w:shd w:val="clear" w:color="auto" w:fill="F2F2F2"/>
        <w:spacing w:line="360" w:lineRule="auto"/>
        <w:jc w:val="left"/>
        <w:textAlignment w:val="center"/>
      </w:pPr>
      <w:r>
        <w:t>（</w:t>
      </w:r>
      <w:r>
        <w:t>6</w:t>
      </w:r>
      <w:r>
        <w:t>）由图由图</w:t>
      </w:r>
      <w:r>
        <w:t>4</w:t>
      </w:r>
      <w:r>
        <w:t>可知，经过训练后，</w:t>
      </w:r>
      <w:r>
        <w:t>IF</w:t>
      </w:r>
      <w:r>
        <w:t>组</w:t>
      </w:r>
      <w:r>
        <w:t>AD</w:t>
      </w:r>
      <w:r>
        <w:t>模型小鼠与平台距离、进入目标区域次数和在平台所在象限停留时长均与野生小鼠没有显著差异，且显著或极显著优于</w:t>
      </w:r>
      <w:r>
        <w:t>AL</w:t>
      </w:r>
      <w:r>
        <w:t>组的</w:t>
      </w:r>
      <w:r>
        <w:t>AD</w:t>
      </w:r>
      <w:r>
        <w:t>模型小鼠，说明</w:t>
      </w:r>
      <w:r>
        <w:t>IF</w:t>
      </w:r>
      <w:r>
        <w:t>组小鼠的认知水平显著提高，因此间歇性禁食是否改善了</w:t>
      </w:r>
      <w:r>
        <w:t>AD</w:t>
      </w:r>
      <w:r>
        <w:t>模型小鼠的认知水平。</w:t>
      </w:r>
    </w:p>
    <w:p w:rsidR="00C829C9" w:rsidRDefault="003A1823">
      <w:pPr>
        <w:spacing w:line="360" w:lineRule="auto"/>
        <w:jc w:val="left"/>
        <w:textAlignment w:val="center"/>
      </w:pPr>
      <w:r>
        <w:t>16</w:t>
      </w:r>
      <w:r>
        <w:t>．某自花传粉、雌雄同株植物野生型和突变型植株内的染色体如图所示。抗倒伏基因</w:t>
      </w:r>
      <w:r>
        <w:t>D</w:t>
      </w:r>
      <w:r>
        <w:t>位于突变型的</w:t>
      </w:r>
      <w:r>
        <w:t>4</w:t>
      </w:r>
      <w:r>
        <w:t>号染色体上，易染条锈病基因</w:t>
      </w:r>
      <w:r>
        <w:t>T</w:t>
      </w:r>
      <w:r>
        <w:t>位于突变型的</w:t>
      </w:r>
      <w:r>
        <w:t>8</w:t>
      </w:r>
      <w:r>
        <w:t>号染色体上，野生型相应染色体上分布着隐性基因</w:t>
      </w:r>
      <w:r>
        <w:t>d</w:t>
      </w:r>
      <w:r>
        <w:t>、</w:t>
      </w:r>
      <w:r>
        <w:t>t</w:t>
      </w:r>
      <w:r>
        <w:t>。将野生型和纯合突变型杂交得到</w:t>
      </w:r>
      <w:r>
        <w:t>F</w:t>
      </w:r>
      <w:r>
        <w:rPr>
          <w:vertAlign w:val="subscript"/>
        </w:rPr>
        <w:t>1</w:t>
      </w:r>
      <w:r>
        <w:t>，</w:t>
      </w:r>
      <w:r>
        <w:t>F</w:t>
      </w:r>
      <w:r>
        <w:rPr>
          <w:vertAlign w:val="subscript"/>
        </w:rPr>
        <w:t>1</w:t>
      </w:r>
      <w:r>
        <w:t>自交获得</w:t>
      </w:r>
      <w:r>
        <w:t>F</w:t>
      </w:r>
      <w:r>
        <w:rPr>
          <w:vertAlign w:val="subscript"/>
        </w:rPr>
        <w:t>2</w:t>
      </w:r>
      <w:r>
        <w:t>。统计并检测</w:t>
      </w:r>
      <w:r>
        <w:t>F</w:t>
      </w:r>
      <w:r>
        <w:rPr>
          <w:vertAlign w:val="subscript"/>
        </w:rPr>
        <w:t>2</w:t>
      </w:r>
      <w:r>
        <w:t>的基因型及相应基因型个体数，如表所示。回答下列问题：</w:t>
      </w:r>
    </w:p>
    <w:p w:rsidR="00C829C9" w:rsidRDefault="003A1823">
      <w:pPr>
        <w:spacing w:line="360" w:lineRule="auto"/>
        <w:jc w:val="left"/>
        <w:textAlignment w:val="center"/>
      </w:pPr>
      <w:r>
        <w:rPr>
          <w:rFonts w:eastAsia="Times New Roman"/>
          <w:noProof/>
          <w:kern w:val="0"/>
          <w:sz w:val="24"/>
          <w:szCs w:val="24"/>
        </w:rPr>
        <w:drawing>
          <wp:inline distT="0" distB="0" distL="0" distR="0">
            <wp:extent cx="5276800" cy="1504096"/>
            <wp:effectExtent l="0" t="0" r="0" b="0"/>
            <wp:docPr id="100027" name="图片 100027" descr="@@@729602eb-b81c-43fc-9016-9b67769c6d5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
                    <pic:cNvPicPr>
                      <a:picLocks noChangeAspect="1"/>
                    </pic:cNvPicPr>
                  </pic:nvPicPr>
                  <pic:blipFill>
                    <a:blip r:embed="rId21"/>
                    <a:stretch>
                      <a:fillRect/>
                    </a:stretch>
                  </pic:blipFill>
                  <pic:spPr>
                    <a:xfrm>
                      <a:off x="0" y="0"/>
                      <a:ext cx="5276800" cy="1504096"/>
                    </a:xfrm>
                    <a:prstGeom prst="rect">
                      <a:avLst/>
                    </a:prstGeom>
                  </pic:spPr>
                </pic:pic>
              </a:graphicData>
            </a:graphic>
          </wp:inline>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firstRow="1" w:lastRow="0" w:firstColumn="1" w:lastColumn="0" w:noHBand="0" w:noVBand="1"/>
      </w:tblPr>
      <w:tblGrid>
        <w:gridCol w:w="1710"/>
        <w:gridCol w:w="555"/>
        <w:gridCol w:w="660"/>
        <w:gridCol w:w="555"/>
        <w:gridCol w:w="555"/>
        <w:gridCol w:w="660"/>
        <w:gridCol w:w="660"/>
      </w:tblGrid>
      <w:tr w:rsidR="00C829C9">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C829C9" w:rsidRDefault="003A1823">
            <w:pPr>
              <w:spacing w:line="360" w:lineRule="auto"/>
              <w:jc w:val="left"/>
              <w:textAlignment w:val="center"/>
            </w:pPr>
            <w:r>
              <w:t>基因型</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C829C9" w:rsidRDefault="003A1823">
            <w:pPr>
              <w:spacing w:line="360" w:lineRule="auto"/>
              <w:jc w:val="left"/>
              <w:textAlignment w:val="center"/>
            </w:pPr>
            <w:r>
              <w:t>DD</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C829C9" w:rsidRDefault="003A1823">
            <w:pPr>
              <w:spacing w:line="360" w:lineRule="auto"/>
              <w:jc w:val="left"/>
              <w:textAlignment w:val="center"/>
            </w:pPr>
            <w:r>
              <w:t>Dd</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C829C9" w:rsidRDefault="003A1823">
            <w:pPr>
              <w:spacing w:line="360" w:lineRule="auto"/>
              <w:jc w:val="left"/>
              <w:textAlignment w:val="center"/>
            </w:pPr>
            <w:r>
              <w:t>dd</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C829C9" w:rsidRDefault="003A1823">
            <w:pPr>
              <w:spacing w:line="360" w:lineRule="auto"/>
              <w:jc w:val="left"/>
              <w:textAlignment w:val="center"/>
            </w:pPr>
            <w:r>
              <w:t>TT</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C829C9" w:rsidRDefault="003A1823">
            <w:pPr>
              <w:spacing w:line="360" w:lineRule="auto"/>
              <w:jc w:val="left"/>
              <w:textAlignment w:val="center"/>
            </w:pPr>
            <w:r>
              <w:t>Tt</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C829C9" w:rsidRDefault="003A1823">
            <w:pPr>
              <w:spacing w:line="360" w:lineRule="auto"/>
              <w:jc w:val="left"/>
              <w:textAlignment w:val="center"/>
            </w:pPr>
            <w:r>
              <w:t>tt</w:t>
            </w:r>
          </w:p>
        </w:tc>
      </w:tr>
      <w:tr w:rsidR="00C829C9">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C829C9" w:rsidRDefault="003A1823">
            <w:pPr>
              <w:spacing w:line="360" w:lineRule="auto"/>
              <w:jc w:val="left"/>
              <w:textAlignment w:val="center"/>
            </w:pPr>
            <w:r>
              <w:t>相应基因型数目</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C829C9" w:rsidRDefault="003A1823">
            <w:pPr>
              <w:spacing w:line="360" w:lineRule="auto"/>
              <w:jc w:val="left"/>
              <w:textAlignment w:val="center"/>
            </w:pPr>
            <w:r>
              <w:t>507</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C829C9" w:rsidRDefault="003A1823">
            <w:pPr>
              <w:spacing w:line="360" w:lineRule="auto"/>
              <w:jc w:val="left"/>
              <w:textAlignment w:val="center"/>
            </w:pPr>
            <w:r>
              <w:t>1028</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C829C9" w:rsidRDefault="003A1823">
            <w:pPr>
              <w:spacing w:line="360" w:lineRule="auto"/>
              <w:jc w:val="left"/>
              <w:textAlignment w:val="center"/>
            </w:pPr>
            <w:r>
              <w:t>498</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C829C9" w:rsidRDefault="003A1823">
            <w:pPr>
              <w:spacing w:line="360" w:lineRule="auto"/>
              <w:jc w:val="left"/>
              <w:textAlignment w:val="center"/>
            </w:pPr>
            <w:r>
              <w:t>340</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C829C9" w:rsidRDefault="003A1823">
            <w:pPr>
              <w:spacing w:line="360" w:lineRule="auto"/>
              <w:jc w:val="left"/>
              <w:textAlignment w:val="center"/>
            </w:pPr>
            <w:r>
              <w:t>1362</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C829C9" w:rsidRDefault="003A1823">
            <w:pPr>
              <w:spacing w:line="360" w:lineRule="auto"/>
              <w:jc w:val="left"/>
              <w:textAlignment w:val="center"/>
            </w:pPr>
            <w:r>
              <w:t>1021</w:t>
            </w:r>
          </w:p>
        </w:tc>
      </w:tr>
    </w:tbl>
    <w:p w:rsidR="00C829C9" w:rsidRDefault="00C829C9">
      <w:pPr>
        <w:spacing w:line="360" w:lineRule="auto"/>
        <w:jc w:val="left"/>
        <w:textAlignment w:val="center"/>
      </w:pPr>
    </w:p>
    <w:p w:rsidR="00C829C9" w:rsidRDefault="003A1823">
      <w:pPr>
        <w:spacing w:line="360" w:lineRule="auto"/>
        <w:jc w:val="left"/>
        <w:textAlignment w:val="center"/>
      </w:pPr>
      <w:r>
        <w:t>(1)</w:t>
      </w:r>
      <w:r>
        <w:t>为建立该植物的基因组数据库，科学家需完成</w:t>
      </w:r>
      <w:r>
        <w:rPr>
          <w:rFonts w:eastAsia="Times New Roman"/>
          <w:u w:val="single"/>
        </w:rPr>
        <w:t xml:space="preserve">   </w:t>
      </w:r>
      <w:r>
        <w:t>条染色体的</w:t>
      </w:r>
      <w:r>
        <w:t>DNA</w:t>
      </w:r>
      <w:r>
        <w:t>测序。突变体</w:t>
      </w:r>
      <w:r>
        <w:t>4</w:t>
      </w:r>
      <w:r>
        <w:t>号和</w:t>
      </w:r>
      <w:r>
        <w:t>8</w:t>
      </w:r>
      <w:r>
        <w:t>号染色体上</w:t>
      </w:r>
      <w:r>
        <w:t>D</w:t>
      </w:r>
      <w:r>
        <w:t>、</w:t>
      </w:r>
      <w:r>
        <w:t>T</w:t>
      </w:r>
      <w:r>
        <w:t>基因的出现是</w:t>
      </w:r>
      <w:r>
        <w:rPr>
          <w:rFonts w:eastAsia="Times New Roman"/>
          <w:u w:val="single"/>
        </w:rPr>
        <w:t xml:space="preserve">   </w:t>
      </w:r>
      <w:r>
        <w:t>的结果。</w:t>
      </w:r>
    </w:p>
    <w:p w:rsidR="00C829C9" w:rsidRDefault="003A1823">
      <w:pPr>
        <w:spacing w:line="360" w:lineRule="auto"/>
        <w:jc w:val="left"/>
        <w:textAlignment w:val="center"/>
      </w:pPr>
      <w:r>
        <w:t>(2)F</w:t>
      </w:r>
      <w:r>
        <w:rPr>
          <w:vertAlign w:val="subscript"/>
        </w:rPr>
        <w:t>1</w:t>
      </w:r>
      <w:r>
        <w:t>自交，</w:t>
      </w:r>
      <w:r>
        <w:t>F</w:t>
      </w:r>
      <w:r>
        <w:rPr>
          <w:vertAlign w:val="subscript"/>
        </w:rPr>
        <w:t>2</w:t>
      </w:r>
      <w:r>
        <w:t>中既抗倒伏又抗条锈病的植株所占比例为</w:t>
      </w:r>
      <w:r>
        <w:rPr>
          <w:rFonts w:eastAsia="Times New Roman"/>
          <w:u w:val="single"/>
        </w:rPr>
        <w:t xml:space="preserve">   </w:t>
      </w:r>
      <w:r>
        <w:t>。</w:t>
      </w:r>
    </w:p>
    <w:p w:rsidR="00C829C9" w:rsidRDefault="003A1823">
      <w:pPr>
        <w:spacing w:line="360" w:lineRule="auto"/>
        <w:jc w:val="left"/>
        <w:textAlignment w:val="center"/>
      </w:pPr>
      <w:r>
        <w:t>(3)</w:t>
      </w:r>
      <w:r>
        <w:t>研究人员发现易染条锈病基因的遗传结果与理论有差异，又重复做了该实验，发现基因型</w:t>
      </w:r>
      <w:r>
        <w:t>TT</w:t>
      </w:r>
      <w:r>
        <w:t>、</w:t>
      </w:r>
      <w:r>
        <w:t>Tt</w:t>
      </w:r>
      <w:r>
        <w:t>、</w:t>
      </w:r>
      <w:r>
        <w:t>tt</w:t>
      </w:r>
      <w:r>
        <w:t>的个体数量之比总是与表中数据接近，即</w:t>
      </w:r>
      <w:r>
        <w:t>TT</w:t>
      </w:r>
      <w:r>
        <w:t>：</w:t>
      </w:r>
      <w:r>
        <w:t>Tt</w:t>
      </w:r>
      <w:r>
        <w:t>：</w:t>
      </w:r>
      <w:r>
        <w:t>tt≈</w:t>
      </w:r>
      <w:r>
        <w:rPr>
          <w:rFonts w:eastAsia="Times New Roman"/>
          <w:u w:val="single"/>
        </w:rPr>
        <w:t xml:space="preserve">   </w:t>
      </w:r>
      <w:r>
        <w:t>。研究人员从雌雄配子活性的角度提出一种假说：雌配子活性均正常，含</w:t>
      </w:r>
      <w:r>
        <w:rPr>
          <w:rFonts w:eastAsia="Times New Roman"/>
          <w:u w:val="single"/>
        </w:rPr>
        <w:t xml:space="preserve">   </w:t>
      </w:r>
      <w:r>
        <w:t>（填</w:t>
      </w:r>
      <w:r>
        <w:t>“T”</w:t>
      </w:r>
      <w:r>
        <w:t>或</w:t>
      </w:r>
      <w:r>
        <w:t>“t”</w:t>
      </w:r>
      <w:r>
        <w:t>）基因的雄配子成活率为</w:t>
      </w:r>
      <w:r>
        <w:rPr>
          <w:rFonts w:eastAsia="Times New Roman"/>
          <w:u w:val="single"/>
        </w:rPr>
        <w:t xml:space="preserve">   </w:t>
      </w:r>
      <w:r>
        <w:t>，含另一等位基因的雄配子活性均正常。</w:t>
      </w:r>
    </w:p>
    <w:p w:rsidR="00C829C9" w:rsidRDefault="003A1823">
      <w:pPr>
        <w:spacing w:line="360" w:lineRule="auto"/>
        <w:jc w:val="left"/>
        <w:textAlignment w:val="center"/>
      </w:pPr>
      <w:r>
        <w:t>(4)</w:t>
      </w:r>
      <w:r>
        <w:t>现有野生型、突变型、</w:t>
      </w:r>
      <w:r>
        <w:t>F</w:t>
      </w:r>
      <w:r>
        <w:rPr>
          <w:vertAlign w:val="subscript"/>
        </w:rPr>
        <w:t>1</w:t>
      </w:r>
      <w:r>
        <w:t>植株若干，设计杂交实验验证以上假说，并预测子代的表型及比例。</w:t>
      </w:r>
    </w:p>
    <w:p w:rsidR="00C829C9" w:rsidRDefault="003A1823">
      <w:pPr>
        <w:spacing w:line="360" w:lineRule="auto"/>
        <w:jc w:val="left"/>
        <w:textAlignment w:val="center"/>
      </w:pPr>
      <w:r>
        <w:t>实验设计：</w:t>
      </w:r>
      <w:r>
        <w:rPr>
          <w:rFonts w:eastAsia="Times New Roman"/>
          <w:u w:val="single"/>
        </w:rPr>
        <w:t xml:space="preserve">   </w:t>
      </w:r>
      <w:r>
        <w:t>；</w:t>
      </w:r>
    </w:p>
    <w:p w:rsidR="00C829C9" w:rsidRDefault="003A1823">
      <w:pPr>
        <w:spacing w:line="360" w:lineRule="auto"/>
        <w:jc w:val="left"/>
        <w:textAlignment w:val="center"/>
      </w:pPr>
      <w:r>
        <w:t>预测结果：</w:t>
      </w:r>
      <w:r>
        <w:rPr>
          <w:rFonts w:eastAsia="Times New Roman"/>
          <w:u w:val="single"/>
        </w:rPr>
        <w:t xml:space="preserve">   </w:t>
      </w:r>
      <w:r>
        <w:t>。</w:t>
      </w:r>
    </w:p>
    <w:p w:rsidR="00C829C9" w:rsidRDefault="003A1823">
      <w:pPr>
        <w:shd w:val="clear" w:color="auto" w:fill="F2F2F2"/>
        <w:spacing w:line="360" w:lineRule="auto"/>
        <w:jc w:val="left"/>
        <w:textAlignment w:val="center"/>
      </w:pPr>
      <w:r>
        <w:t>【答案】</w:t>
      </w:r>
      <w:r>
        <w:t xml:space="preserve">(1)     12     </w:t>
      </w:r>
      <w:r>
        <w:t>基因突变</w:t>
      </w:r>
    </w:p>
    <w:p w:rsidR="00C829C9" w:rsidRDefault="003A1823">
      <w:pPr>
        <w:shd w:val="clear" w:color="auto" w:fill="F2F2F2"/>
        <w:spacing w:line="360" w:lineRule="auto"/>
        <w:jc w:val="left"/>
        <w:textAlignment w:val="center"/>
      </w:pPr>
      <w:r>
        <w:t>(2)9/32</w:t>
      </w:r>
    </w:p>
    <w:p w:rsidR="00C829C9" w:rsidRDefault="003A1823">
      <w:pPr>
        <w:shd w:val="clear" w:color="auto" w:fill="F2F2F2"/>
        <w:spacing w:line="360" w:lineRule="auto"/>
        <w:jc w:val="left"/>
        <w:textAlignment w:val="center"/>
      </w:pPr>
      <w:r>
        <w:t>(3)     1</w:t>
      </w:r>
      <w:r>
        <w:t>：</w:t>
      </w:r>
      <w:r>
        <w:t>4</w:t>
      </w:r>
      <w:r>
        <w:t>：</w:t>
      </w:r>
      <w:r>
        <w:t>3     T     1/3</w:t>
      </w:r>
    </w:p>
    <w:p w:rsidR="00C829C9" w:rsidRDefault="003A1823">
      <w:pPr>
        <w:shd w:val="clear" w:color="auto" w:fill="F2F2F2"/>
        <w:spacing w:line="360" w:lineRule="auto"/>
        <w:jc w:val="left"/>
        <w:textAlignment w:val="center"/>
      </w:pPr>
      <w:r>
        <w:t>(4)     F1</w:t>
      </w:r>
      <w:r>
        <w:t>与野生型做正交和反交，统计后代的表型和比例</w:t>
      </w:r>
      <w:r>
        <w:t xml:space="preserve">     F</w:t>
      </w:r>
      <w:r>
        <w:rPr>
          <w:vertAlign w:val="subscript"/>
        </w:rPr>
        <w:t>1</w:t>
      </w:r>
      <w:r>
        <w:t>作父本时，子代中易染条锈病植株：抗条锈病植株</w:t>
      </w:r>
      <w:r>
        <w:t>=1</w:t>
      </w:r>
      <w:r>
        <w:t>：</w:t>
      </w:r>
      <w:r>
        <w:t>3</w:t>
      </w:r>
      <w:r>
        <w:t>；</w:t>
      </w:r>
      <w:r>
        <w:t>F</w:t>
      </w:r>
      <w:r>
        <w:rPr>
          <w:vertAlign w:val="subscript"/>
        </w:rPr>
        <w:t>1</w:t>
      </w:r>
      <w:r>
        <w:t>作母本时，子代中易染条锈病植株：抗条锈病植株</w:t>
      </w:r>
      <w:r>
        <w:t>=1</w:t>
      </w:r>
      <w:r>
        <w:t>：</w:t>
      </w:r>
      <w:r>
        <w:t>1</w:t>
      </w:r>
    </w:p>
    <w:p w:rsidR="00C829C9" w:rsidRDefault="00C829C9">
      <w:pPr>
        <w:shd w:val="clear" w:color="auto" w:fill="F2F2F2"/>
        <w:spacing w:line="360" w:lineRule="auto"/>
        <w:jc w:val="left"/>
        <w:textAlignment w:val="center"/>
      </w:pPr>
    </w:p>
    <w:p w:rsidR="00C829C9" w:rsidRDefault="003A1823">
      <w:pPr>
        <w:shd w:val="clear" w:color="auto" w:fill="F2F2F2"/>
        <w:spacing w:line="360" w:lineRule="auto"/>
        <w:jc w:val="left"/>
        <w:textAlignment w:val="center"/>
      </w:pPr>
      <w:r>
        <w:t>【分析】基因分离定律的实质：在杂合子的细胞中，位于一对同源染色体上的等位基因，具有一定的独立性</w:t>
      </w:r>
      <w:r>
        <w:t>;</w:t>
      </w:r>
      <w:r>
        <w:t>生物体在进行减数分裂形成配子时，等位基因会随着同源染色体的分开而分离，分别进入到两个配子中，独立地随配子遗传给后代。</w:t>
      </w:r>
    </w:p>
    <w:p w:rsidR="00C829C9" w:rsidRDefault="003A1823">
      <w:pPr>
        <w:shd w:val="clear" w:color="auto" w:fill="F2F2F2"/>
        <w:spacing w:line="360" w:lineRule="auto"/>
        <w:jc w:val="left"/>
        <w:textAlignment w:val="center"/>
      </w:pPr>
      <w:r>
        <w:t>【详解】（</w:t>
      </w:r>
      <w:r>
        <w:t>1</w:t>
      </w:r>
      <w:r>
        <w:t>）由图</w:t>
      </w:r>
      <w:r>
        <w:t>1</w:t>
      </w:r>
      <w:r>
        <w:t>可知，该自花传粉、雌雄同株植物有</w:t>
      </w:r>
      <w:r>
        <w:t>12</w:t>
      </w:r>
      <w:r>
        <w:t>对同源染色体，因此为建立该植物的基因组数据库，科学家需完成</w:t>
      </w:r>
      <w:r>
        <w:t>12</w:t>
      </w:r>
      <w:r>
        <w:t>条染色体的</w:t>
      </w:r>
      <w:r>
        <w:t>DNA</w:t>
      </w:r>
      <w:r>
        <w:t>测序。等位基因的出现是基因突变的结果。</w:t>
      </w:r>
    </w:p>
    <w:p w:rsidR="00C829C9" w:rsidRDefault="003A1823">
      <w:pPr>
        <w:shd w:val="clear" w:color="auto" w:fill="F2F2F2"/>
        <w:spacing w:line="360" w:lineRule="auto"/>
        <w:jc w:val="left"/>
        <w:textAlignment w:val="center"/>
      </w:pPr>
      <w:r>
        <w:t>（</w:t>
      </w:r>
      <w:r>
        <w:t>2</w:t>
      </w:r>
      <w:r>
        <w:t>）由亲代和</w:t>
      </w:r>
      <w:r>
        <w:t>F</w:t>
      </w:r>
      <w:r>
        <w:rPr>
          <w:vertAlign w:val="subscript"/>
        </w:rPr>
        <w:t>2</w:t>
      </w:r>
      <w:r>
        <w:t>的基因型发相应基因型个体数可知，</w:t>
      </w:r>
      <w:r>
        <w:t>F</w:t>
      </w:r>
      <w:r>
        <w:rPr>
          <w:vertAlign w:val="subscript"/>
        </w:rPr>
        <w:t>2</w:t>
      </w:r>
      <w:r>
        <w:t>中</w:t>
      </w:r>
      <w:r>
        <w:t>TT</w:t>
      </w:r>
      <w:r>
        <w:t>：</w:t>
      </w:r>
      <w:r>
        <w:t>Tt</w:t>
      </w:r>
      <w:r>
        <w:t>：</w:t>
      </w:r>
      <w:r>
        <w:t>tt≈1</w:t>
      </w:r>
      <w:r>
        <w:t>：</w:t>
      </w:r>
      <w:r>
        <w:t>4</w:t>
      </w:r>
      <w:r>
        <w:t>：</w:t>
      </w:r>
      <w:r>
        <w:t>3</w:t>
      </w:r>
      <w:r>
        <w:t>，</w:t>
      </w:r>
      <w:r>
        <w:t>F</w:t>
      </w:r>
      <w:r>
        <w:rPr>
          <w:vertAlign w:val="subscript"/>
        </w:rPr>
        <w:t>2</w:t>
      </w:r>
      <w:r>
        <w:t>中</w:t>
      </w:r>
      <w:r>
        <w:t>DD</w:t>
      </w:r>
      <w:r>
        <w:t>：</w:t>
      </w:r>
      <w:r>
        <w:t>Dd</w:t>
      </w:r>
      <w:r>
        <w:t>：</w:t>
      </w:r>
      <w:r>
        <w:t>dd</w:t>
      </w:r>
      <w:r>
        <w:t>≈1</w:t>
      </w:r>
      <w:r>
        <w:t>：</w:t>
      </w:r>
      <w:r>
        <w:t>2</w:t>
      </w:r>
      <w:r>
        <w:t>：</w:t>
      </w:r>
      <w:r>
        <w:t>1</w:t>
      </w:r>
      <w:r>
        <w:t>。亲本野生型的基因型为</w:t>
      </w:r>
      <w:r>
        <w:t>ddtt</w:t>
      </w:r>
      <w:r>
        <w:t>，纯合突变型的基因型为</w:t>
      </w:r>
      <w:r>
        <w:t>DDTT</w:t>
      </w:r>
      <w:r>
        <w:t>，若</w:t>
      </w:r>
      <w:r>
        <w:t>F</w:t>
      </w:r>
      <w:r>
        <w:rPr>
          <w:vertAlign w:val="subscript"/>
        </w:rPr>
        <w:t>1</w:t>
      </w:r>
      <w:r>
        <w:t>自交，</w:t>
      </w:r>
      <w:r>
        <w:t>F</w:t>
      </w:r>
      <w:r>
        <w:rPr>
          <w:vertAlign w:val="subscript"/>
        </w:rPr>
        <w:t>2</w:t>
      </w:r>
      <w:r>
        <w:t>中既抗倒伏又抗条锈病植株（</w:t>
      </w:r>
      <w:r>
        <w:t>D_tt</w:t>
      </w:r>
      <w:r>
        <w:t>）占</w:t>
      </w:r>
      <w:r>
        <w:t>3/4×3/8=9/32</w:t>
      </w:r>
    </w:p>
    <w:p w:rsidR="00C829C9" w:rsidRDefault="003A1823">
      <w:pPr>
        <w:shd w:val="clear" w:color="auto" w:fill="F2F2F2"/>
        <w:spacing w:line="360" w:lineRule="auto"/>
        <w:jc w:val="left"/>
        <w:textAlignment w:val="center"/>
      </w:pPr>
      <w:r>
        <w:t>（</w:t>
      </w:r>
      <w:r>
        <w:t>3</w:t>
      </w:r>
      <w:r>
        <w:t>）由表中数量可知：</w:t>
      </w:r>
      <w:r>
        <w:t>F</w:t>
      </w:r>
      <w:r>
        <w:rPr>
          <w:vertAlign w:val="subscript"/>
        </w:rPr>
        <w:t>2</w:t>
      </w:r>
      <w:r>
        <w:t>中</w:t>
      </w:r>
      <w:r>
        <w:t>TT</w:t>
      </w:r>
      <w:r>
        <w:t>：</w:t>
      </w:r>
      <w:r>
        <w:t>Tt</w:t>
      </w:r>
      <w:r>
        <w:t>：</w:t>
      </w:r>
      <w:r>
        <w:t>tt≈1</w:t>
      </w:r>
      <w:r>
        <w:t>：</w:t>
      </w:r>
      <w:r>
        <w:t>4</w:t>
      </w:r>
      <w:r>
        <w:t>：</w:t>
      </w:r>
      <w:r>
        <w:t>3</w:t>
      </w:r>
      <w:r>
        <w:t>。野生型（</w:t>
      </w:r>
      <w:r>
        <w:t>tt</w:t>
      </w:r>
      <w:r>
        <w:t>）和纯合突变型（</w:t>
      </w:r>
      <w:r>
        <w:t>TT</w:t>
      </w:r>
      <w:r>
        <w:t>）杂交得到</w:t>
      </w:r>
      <w:r>
        <w:t>F</w:t>
      </w:r>
      <w:r>
        <w:rPr>
          <w:vertAlign w:val="subscript"/>
        </w:rPr>
        <w:t>1</w:t>
      </w:r>
      <w:r>
        <w:t>（</w:t>
      </w:r>
      <w:r>
        <w:t>Tt</w:t>
      </w:r>
      <w:r>
        <w:t>），若不考虑配子活性下降，则</w:t>
      </w:r>
      <w:r>
        <w:t>F</w:t>
      </w:r>
      <w:r>
        <w:rPr>
          <w:vertAlign w:val="subscript"/>
        </w:rPr>
        <w:t>1</w:t>
      </w:r>
      <w:r>
        <w:t>自交获得</w:t>
      </w:r>
      <w:r>
        <w:t>F</w:t>
      </w:r>
      <w:r>
        <w:rPr>
          <w:vertAlign w:val="subscript"/>
        </w:rPr>
        <w:t>2</w:t>
      </w:r>
      <w:r>
        <w:t>中</w:t>
      </w:r>
      <w:r>
        <w:t>TT</w:t>
      </w:r>
      <w:r>
        <w:t>：</w:t>
      </w:r>
      <w:r>
        <w:t>Tt</w:t>
      </w:r>
      <w:r>
        <w:t>：</w:t>
      </w:r>
      <w:r>
        <w:t>tt</w:t>
      </w:r>
      <w:r>
        <w:t>应为</w:t>
      </w:r>
      <w:r>
        <w:t>1</w:t>
      </w:r>
      <w:r>
        <w:t>：</w:t>
      </w:r>
      <w:r>
        <w:t>2</w:t>
      </w:r>
      <w:r>
        <w:t>：</w:t>
      </w:r>
      <w:r>
        <w:t>1</w:t>
      </w:r>
      <w:r>
        <w:t>。与实际比值相比，</w:t>
      </w:r>
      <w:r>
        <w:t>F</w:t>
      </w:r>
      <w:r>
        <w:rPr>
          <w:vertAlign w:val="subscript"/>
        </w:rPr>
        <w:t>2</w:t>
      </w:r>
      <w:r>
        <w:t>中</w:t>
      </w:r>
      <w:r>
        <w:t>tt</w:t>
      </w:r>
      <w:r>
        <w:t>的比例增大，由此可知含</w:t>
      </w:r>
      <w:r>
        <w:t>T</w:t>
      </w:r>
      <w:r>
        <w:t>基因的配子成活率下降，由</w:t>
      </w:r>
      <w:r>
        <w:t>“</w:t>
      </w:r>
      <w:r>
        <w:t>假设雌配子活性均正常</w:t>
      </w:r>
      <w:r>
        <w:t>”</w:t>
      </w:r>
      <w:r>
        <w:t>可以推知，</w:t>
      </w:r>
      <w:r>
        <w:t>F</w:t>
      </w:r>
      <w:r>
        <w:rPr>
          <w:vertAlign w:val="subscript"/>
        </w:rPr>
        <w:t>1</w:t>
      </w:r>
      <w:r>
        <w:t>产生的含</w:t>
      </w:r>
      <w:r>
        <w:t>T</w:t>
      </w:r>
      <w:r>
        <w:t>基因的雄配子和含</w:t>
      </w:r>
      <w:r>
        <w:t>t</w:t>
      </w:r>
      <w:r>
        <w:t>基因的雄配子之比为</w:t>
      </w:r>
      <w:r>
        <w:t>1</w:t>
      </w:r>
      <w:r>
        <w:t>：</w:t>
      </w:r>
      <w:r>
        <w:t>1</w:t>
      </w:r>
      <w:r>
        <w:t>，若含</w:t>
      </w:r>
      <w:r>
        <w:t>T</w:t>
      </w:r>
      <w:r>
        <w:t>基因的雄配子成活率为</w:t>
      </w:r>
      <w:r>
        <w:t>x</w:t>
      </w:r>
      <w:r>
        <w:t>，含</w:t>
      </w:r>
      <w:r>
        <w:t>t</w:t>
      </w:r>
      <w:r>
        <w:t>基因的雄配子活性均正常，由配子法和</w:t>
      </w:r>
      <w:r>
        <w:t>“F</w:t>
      </w:r>
      <w:r>
        <w:rPr>
          <w:vertAlign w:val="subscript"/>
        </w:rPr>
        <w:t>2</w:t>
      </w:r>
      <w:r>
        <w:t>中</w:t>
      </w:r>
      <w:r>
        <w:t>TT</w:t>
      </w:r>
      <w:r>
        <w:t>：</w:t>
      </w:r>
      <w:r>
        <w:t>Tt</w:t>
      </w:r>
      <w:r>
        <w:t>：</w:t>
      </w:r>
      <w:r>
        <w:t>tt =1</w:t>
      </w:r>
      <w:r>
        <w:t>：</w:t>
      </w:r>
      <w:r>
        <w:t>4</w:t>
      </w:r>
      <w:r>
        <w:t>：</w:t>
      </w:r>
      <w:r>
        <w:t>3”</w:t>
      </w:r>
      <w:r>
        <w:t>可以知，合</w:t>
      </w:r>
      <w:r>
        <w:t>T</w:t>
      </w:r>
      <w:r>
        <w:t>基因的雄配子成活率为</w:t>
      </w:r>
      <w:r>
        <w:t>1/3</w:t>
      </w:r>
      <w:r>
        <w:t>。</w:t>
      </w:r>
    </w:p>
    <w:p w:rsidR="00C829C9" w:rsidRDefault="003A1823">
      <w:pPr>
        <w:shd w:val="clear" w:color="auto" w:fill="F2F2F2"/>
        <w:spacing w:line="360" w:lineRule="auto"/>
        <w:jc w:val="left"/>
        <w:textAlignment w:val="center"/>
      </w:pPr>
      <w:r>
        <w:t>（</w:t>
      </w:r>
      <w:r>
        <w:t>4</w:t>
      </w:r>
      <w:r>
        <w:t>）由题可知，实验目的有：</w:t>
      </w:r>
      <w:r>
        <w:t>①</w:t>
      </w:r>
      <w:r>
        <w:t>雌配子活性均正常；</w:t>
      </w:r>
      <w:r>
        <w:t>②</w:t>
      </w:r>
      <w:r>
        <w:t>含</w:t>
      </w:r>
      <w:r>
        <w:t>T</w:t>
      </w:r>
      <w:r>
        <w:t>基因的雄配子成活率为</w:t>
      </w:r>
      <w:r>
        <w:t>1/3</w:t>
      </w:r>
      <w:r>
        <w:t>，含</w:t>
      </w:r>
      <w:r>
        <w:t>t</w:t>
      </w:r>
      <w:r>
        <w:t>基因的雄配子活性均正常。因此应设计</w:t>
      </w:r>
      <w:r>
        <w:t>F</w:t>
      </w:r>
      <w:r>
        <w:rPr>
          <w:vertAlign w:val="subscript"/>
        </w:rPr>
        <w:t>1</w:t>
      </w:r>
      <w:r>
        <w:t>与野生型（</w:t>
      </w:r>
      <w:r>
        <w:t>tt</w:t>
      </w:r>
      <w:r>
        <w:t>）做正交和反交，统计后代的表型和比例。</w:t>
      </w:r>
    </w:p>
    <w:p w:rsidR="00C829C9" w:rsidRDefault="003A1823">
      <w:pPr>
        <w:shd w:val="clear" w:color="auto" w:fill="F2F2F2"/>
        <w:spacing w:line="360" w:lineRule="auto"/>
        <w:jc w:val="left"/>
        <w:textAlignment w:val="center"/>
      </w:pPr>
      <w:r>
        <w:t>若</w:t>
      </w:r>
      <w:r>
        <w:t>F</w:t>
      </w:r>
      <w:r>
        <w:rPr>
          <w:vertAlign w:val="subscript"/>
        </w:rPr>
        <w:t>1</w:t>
      </w:r>
      <w:r>
        <w:t>（</w:t>
      </w:r>
      <w:r>
        <w:t>Tt</w:t>
      </w:r>
      <w:r>
        <w:t>）做父本，含</w:t>
      </w:r>
      <w:r>
        <w:t>T</w:t>
      </w:r>
      <w:r>
        <w:t>基因的雄配子成活率为</w:t>
      </w:r>
      <w:r>
        <w:t>1/3</w:t>
      </w:r>
      <w:r>
        <w:t>，含</w:t>
      </w:r>
      <w:r>
        <w:t>t</w:t>
      </w:r>
      <w:r>
        <w:t>基因的雄配子活性均正常，即</w:t>
      </w:r>
      <w:r>
        <w:t>T</w:t>
      </w:r>
      <w:r>
        <w:t>：</w:t>
      </w:r>
      <w:r>
        <w:t>t=1</w:t>
      </w:r>
      <w:r>
        <w:t>：</w:t>
      </w:r>
      <w:r>
        <w:t>3</w:t>
      </w:r>
      <w:r>
        <w:t>，则杂交子代中易染条镑病植株与抗条铸病植株的比例为</w:t>
      </w:r>
      <w:r>
        <w:t>1</w:t>
      </w:r>
      <w:r>
        <w:t>：</w:t>
      </w:r>
      <w:r>
        <w:t>3</w:t>
      </w:r>
      <w:r>
        <w:t>；</w:t>
      </w:r>
    </w:p>
    <w:p w:rsidR="00C829C9" w:rsidRDefault="003A1823">
      <w:pPr>
        <w:shd w:val="clear" w:color="auto" w:fill="F2F2F2"/>
        <w:spacing w:line="360" w:lineRule="auto"/>
        <w:jc w:val="left"/>
        <w:textAlignment w:val="center"/>
      </w:pPr>
      <w:r>
        <w:t>若</w:t>
      </w:r>
      <w:r>
        <w:t>F</w:t>
      </w:r>
      <w:r>
        <w:rPr>
          <w:vertAlign w:val="subscript"/>
        </w:rPr>
        <w:t>1</w:t>
      </w:r>
      <w:r>
        <w:t>（</w:t>
      </w:r>
      <w:r>
        <w:t>Tt</w:t>
      </w:r>
      <w:r>
        <w:t>）做母本，雌配子活性均正常，即</w:t>
      </w:r>
      <w:r>
        <w:t>T</w:t>
      </w:r>
      <w:r>
        <w:t>：</w:t>
      </w:r>
      <w:r>
        <w:t>t=1</w:t>
      </w:r>
      <w:r>
        <w:t>：</w:t>
      </w:r>
      <w:r>
        <w:t>1</w:t>
      </w:r>
      <w:r>
        <w:t>，则杂交子代中易染条诱植株与抗条锈病植株的比例为</w:t>
      </w:r>
      <w:r>
        <w:t>1</w:t>
      </w:r>
      <w:r>
        <w:t>：</w:t>
      </w:r>
      <w:r>
        <w:t>1</w:t>
      </w:r>
      <w:r>
        <w:t>。</w:t>
      </w:r>
    </w:p>
    <w:p w:rsidR="00C829C9" w:rsidRDefault="003A1823">
      <w:pPr>
        <w:spacing w:line="360" w:lineRule="auto"/>
        <w:jc w:val="left"/>
        <w:textAlignment w:val="center"/>
      </w:pPr>
      <w:r>
        <w:t>17</w:t>
      </w:r>
      <w:r>
        <w:t>．为更好的利用农杆菌转化玉米，科学家将基因编辑系统引入农杆菌</w:t>
      </w:r>
      <w:r>
        <w:t>Ti</w:t>
      </w:r>
      <w:r>
        <w:t>质粒对其进行改造。</w:t>
      </w:r>
    </w:p>
    <w:p w:rsidR="00C829C9" w:rsidRDefault="003A1823">
      <w:pPr>
        <w:spacing w:line="360" w:lineRule="auto"/>
        <w:jc w:val="left"/>
        <w:textAlignment w:val="center"/>
      </w:pPr>
      <w:r>
        <w:t>(1)Ti</w:t>
      </w:r>
      <w:r>
        <w:t>质粒在基因工程中常作为</w:t>
      </w:r>
      <w:r>
        <w:rPr>
          <w:rFonts w:eastAsia="Times New Roman"/>
          <w:u w:val="single"/>
        </w:rPr>
        <w:t xml:space="preserve">          </w:t>
      </w:r>
      <w:r>
        <w:t>。改造后的</w:t>
      </w:r>
      <w:r>
        <w:t>Ti</w:t>
      </w:r>
      <w:r>
        <w:t>质粒的部分序列如图</w:t>
      </w:r>
      <w:r>
        <w:t>1</w:t>
      </w:r>
      <w:r>
        <w:t>所示，转入玉米细胞后，</w:t>
      </w:r>
      <w:r>
        <w:t>gRNA</w:t>
      </w:r>
      <w:r>
        <w:t>编码序列能够与玉米细胞</w:t>
      </w:r>
      <w:r>
        <w:t>DNA</w:t>
      </w:r>
      <w:r>
        <w:t>特定位点结合，从而引导</w:t>
      </w:r>
      <w:r>
        <w:t>Cas9</w:t>
      </w:r>
      <w:r>
        <w:t>蛋白在此位点切断</w:t>
      </w:r>
      <w:r>
        <w:rPr>
          <w:rFonts w:eastAsia="Times New Roman"/>
          <w:u w:val="single"/>
        </w:rPr>
        <w:t xml:space="preserve">           </w:t>
      </w:r>
      <w:r>
        <w:t>键断开</w:t>
      </w:r>
      <w:r>
        <w:t>DNA</w:t>
      </w:r>
      <w:r>
        <w:t>。</w:t>
      </w:r>
      <w:r>
        <w:t>HR1</w:t>
      </w:r>
      <w:r>
        <w:t>和</w:t>
      </w:r>
      <w:r>
        <w:t>HR2</w:t>
      </w:r>
      <w:r>
        <w:t>与玉米</w:t>
      </w:r>
      <w:r>
        <w:t>DNA</w:t>
      </w:r>
      <w:r>
        <w:t>切断位点上下游序列同源，玉米细胞能以同源序列之间的序列为模板合成一段</w:t>
      </w:r>
      <w:r>
        <w:t>DNA</w:t>
      </w:r>
      <w:r>
        <w:t>，连接断开的</w:t>
      </w:r>
      <w:r>
        <w:t>DNA</w:t>
      </w:r>
      <w:r>
        <w:t>分子，实现外源片段插入。图</w:t>
      </w:r>
      <w:r>
        <w:t>1</w:t>
      </w:r>
      <w:r>
        <w:t>中插入玉米染色体的片段能稳定表达和扩增，其他区域的基因只能瞬时表达且无法扩增。在转化玉米的过程中，使用改造后的</w:t>
      </w:r>
      <w:r>
        <w:t>Ti</w:t>
      </w:r>
      <w:r>
        <w:t>质粒的优点是</w:t>
      </w:r>
      <w:r>
        <w:rPr>
          <w:rFonts w:eastAsia="Times New Roman"/>
          <w:u w:val="single"/>
        </w:rPr>
        <w:t xml:space="preserve">          </w:t>
      </w:r>
      <w:r>
        <w:t>。</w:t>
      </w:r>
    </w:p>
    <w:p w:rsidR="00C829C9" w:rsidRDefault="003A1823">
      <w:pPr>
        <w:spacing w:line="360" w:lineRule="auto"/>
        <w:textAlignment w:val="center"/>
      </w:pPr>
      <w:r>
        <w:rPr>
          <w:rFonts w:eastAsia="Times New Roman"/>
          <w:noProof/>
          <w:kern w:val="0"/>
          <w:sz w:val="24"/>
          <w:szCs w:val="24"/>
        </w:rPr>
        <w:drawing>
          <wp:inline distT="0" distB="0" distL="0" distR="0">
            <wp:extent cx="4676775" cy="857250"/>
            <wp:effectExtent l="0" t="0" r="0" b="0"/>
            <wp:docPr id="100029" name="图片 100029" descr="@@@a9408838-b452-4b27-93e8-eea430411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
                    <pic:cNvPicPr>
                      <a:picLocks noChangeAspect="1"/>
                    </pic:cNvPicPr>
                  </pic:nvPicPr>
                  <pic:blipFill>
                    <a:blip r:embed="rId22"/>
                    <a:stretch>
                      <a:fillRect/>
                    </a:stretch>
                  </pic:blipFill>
                  <pic:spPr>
                    <a:xfrm>
                      <a:off x="0" y="0"/>
                      <a:ext cx="4676775" cy="857250"/>
                    </a:xfrm>
                    <a:prstGeom prst="rect">
                      <a:avLst/>
                    </a:prstGeom>
                  </pic:spPr>
                </pic:pic>
              </a:graphicData>
            </a:graphic>
          </wp:inline>
        </w:drawing>
      </w:r>
    </w:p>
    <w:p w:rsidR="00C829C9" w:rsidRDefault="003A1823">
      <w:pPr>
        <w:spacing w:line="360" w:lineRule="auto"/>
        <w:jc w:val="left"/>
        <w:textAlignment w:val="center"/>
      </w:pPr>
      <w:r>
        <w:t>(2)</w:t>
      </w:r>
      <w:r>
        <w:t>用上述改造后的农杆菌转化玉米幼胚，在培养基中加入除草剂或</w:t>
      </w:r>
      <w:r>
        <w:rPr>
          <w:rFonts w:eastAsia="Times New Roman"/>
          <w:u w:val="single"/>
        </w:rPr>
        <w:t xml:space="preserve">             </w:t>
      </w:r>
      <w:r>
        <w:t>均能筛选出已发生转化的幼胚。对培养后的植株进行</w:t>
      </w:r>
      <w:r>
        <w:t>PCR</w:t>
      </w:r>
      <w:r>
        <w:t>（引物设计如图</w:t>
      </w:r>
      <w:r>
        <w:t>2</w:t>
      </w:r>
      <w:r>
        <w:t>），部分植株实验结果如图</w:t>
      </w:r>
      <w:r>
        <w:t>3</w:t>
      </w:r>
      <w:r>
        <w:t>。</w:t>
      </w:r>
    </w:p>
    <w:p w:rsidR="00C829C9" w:rsidRDefault="003A1823">
      <w:pPr>
        <w:spacing w:line="360" w:lineRule="auto"/>
        <w:textAlignment w:val="center"/>
      </w:pPr>
      <w:r>
        <w:rPr>
          <w:rFonts w:eastAsia="Times New Roman"/>
          <w:noProof/>
          <w:kern w:val="0"/>
          <w:sz w:val="24"/>
          <w:szCs w:val="24"/>
        </w:rPr>
        <w:drawing>
          <wp:inline distT="0" distB="0" distL="0" distR="0">
            <wp:extent cx="3629025" cy="1457325"/>
            <wp:effectExtent l="0" t="0" r="0" b="0"/>
            <wp:docPr id="100031" name="图片 100031" descr="@@@6d13af33-1df4-438c-b551-06b8244ae9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
                    <pic:cNvPicPr>
                      <a:picLocks noChangeAspect="1"/>
                    </pic:cNvPicPr>
                  </pic:nvPicPr>
                  <pic:blipFill>
                    <a:blip r:embed="rId23"/>
                    <a:stretch>
                      <a:fillRect/>
                    </a:stretch>
                  </pic:blipFill>
                  <pic:spPr>
                    <a:xfrm>
                      <a:off x="0" y="0"/>
                      <a:ext cx="3629025" cy="1457325"/>
                    </a:xfrm>
                    <a:prstGeom prst="rect">
                      <a:avLst/>
                    </a:prstGeom>
                  </pic:spPr>
                </pic:pic>
              </a:graphicData>
            </a:graphic>
          </wp:inline>
        </w:drawing>
      </w:r>
      <w:r>
        <w:rPr>
          <w:rFonts w:eastAsia="Times New Roman"/>
          <w:noProof/>
          <w:kern w:val="0"/>
          <w:sz w:val="24"/>
          <w:szCs w:val="24"/>
        </w:rPr>
        <w:drawing>
          <wp:inline distT="0" distB="0" distL="0" distR="0">
            <wp:extent cx="3771900" cy="1571625"/>
            <wp:effectExtent l="0" t="0" r="0" b="0"/>
            <wp:docPr id="100033" name="图片 100033" descr="@@@0345fe24-dd96-4fd8-9c67-745b936362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3" name=""/>
                    <pic:cNvPicPr>
                      <a:picLocks noChangeAspect="1"/>
                    </pic:cNvPicPr>
                  </pic:nvPicPr>
                  <pic:blipFill>
                    <a:blip r:embed="rId24"/>
                    <a:stretch>
                      <a:fillRect/>
                    </a:stretch>
                  </pic:blipFill>
                  <pic:spPr>
                    <a:xfrm>
                      <a:off x="0" y="0"/>
                      <a:ext cx="3771900" cy="1571625"/>
                    </a:xfrm>
                    <a:prstGeom prst="rect">
                      <a:avLst/>
                    </a:prstGeom>
                  </pic:spPr>
                </pic:pic>
              </a:graphicData>
            </a:graphic>
          </wp:inline>
        </w:drawing>
      </w:r>
    </w:p>
    <w:p w:rsidR="00C829C9" w:rsidRDefault="003A1823">
      <w:pPr>
        <w:spacing w:line="360" w:lineRule="auto"/>
        <w:jc w:val="left"/>
        <w:textAlignment w:val="center"/>
      </w:pPr>
      <w:r>
        <w:t>电泳结果显示</w:t>
      </w:r>
      <w:r>
        <w:rPr>
          <w:rFonts w:eastAsia="Times New Roman"/>
          <w:u w:val="single"/>
        </w:rPr>
        <w:t xml:space="preserve">          </w:t>
      </w:r>
      <w:r>
        <w:t>号玉米中成功插入了外源基因，自交后</w:t>
      </w:r>
      <w:r>
        <w:rPr>
          <w:rFonts w:eastAsia="Times New Roman"/>
          <w:u w:val="single"/>
        </w:rPr>
        <w:t xml:space="preserve">            </w:t>
      </w:r>
      <w:r>
        <w:t>（选填</w:t>
      </w:r>
      <w:r>
        <w:t>“</w:t>
      </w:r>
      <w:r>
        <w:t>会</w:t>
      </w:r>
      <w:r>
        <w:t>”</w:t>
      </w:r>
      <w:r>
        <w:t>或</w:t>
      </w:r>
      <w:r>
        <w:t>“</w:t>
      </w:r>
      <w:r>
        <w:t>不会</w:t>
      </w:r>
      <w:r>
        <w:t>”</w:t>
      </w:r>
      <w:r>
        <w:t>）发生性状分离。</w:t>
      </w:r>
    </w:p>
    <w:p w:rsidR="00C829C9" w:rsidRDefault="003A1823">
      <w:pPr>
        <w:spacing w:line="360" w:lineRule="auto"/>
        <w:jc w:val="left"/>
        <w:textAlignment w:val="center"/>
      </w:pPr>
      <w:r>
        <w:t>(3)</w:t>
      </w:r>
      <w:r>
        <w:t>标记基因插入转基因作物染色体中往往会影响植物的生长发育，并带来环境安全隐。现要制备转耐寒</w:t>
      </w:r>
      <w:r>
        <w:t>CXE-20</w:t>
      </w:r>
      <w:r>
        <w:t>基因的转基因玉米，请利用该方法设计</w:t>
      </w:r>
      <w:r>
        <w:t>Ti</w:t>
      </w:r>
      <w:r>
        <w:t>质粒相关序列，选择相关基因的序号填入</w:t>
      </w:r>
      <w:r>
        <w:t>Ti</w:t>
      </w:r>
      <w:r>
        <w:t>质粒部分序列示意图。</w:t>
      </w:r>
    </w:p>
    <w:p w:rsidR="00C829C9" w:rsidRDefault="003A1823">
      <w:pPr>
        <w:spacing w:line="360" w:lineRule="auto"/>
        <w:textAlignment w:val="center"/>
      </w:pPr>
      <w:r>
        <w:rPr>
          <w:rFonts w:eastAsia="Times New Roman"/>
          <w:noProof/>
          <w:kern w:val="0"/>
          <w:sz w:val="24"/>
          <w:szCs w:val="24"/>
        </w:rPr>
        <w:drawing>
          <wp:inline distT="0" distB="0" distL="0" distR="0">
            <wp:extent cx="4895850" cy="400050"/>
            <wp:effectExtent l="0" t="0" r="0" b="0"/>
            <wp:docPr id="100035" name="图片 100035" descr="@@@0699c686-41c0-4ae5-b8e9-edcd886abb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5" name=""/>
                    <pic:cNvPicPr>
                      <a:picLocks noChangeAspect="1"/>
                    </pic:cNvPicPr>
                  </pic:nvPicPr>
                  <pic:blipFill>
                    <a:blip r:embed="rId25"/>
                    <a:stretch>
                      <a:fillRect/>
                    </a:stretch>
                  </pic:blipFill>
                  <pic:spPr>
                    <a:xfrm>
                      <a:off x="0" y="0"/>
                      <a:ext cx="4895850" cy="400050"/>
                    </a:xfrm>
                    <a:prstGeom prst="rect">
                      <a:avLst/>
                    </a:prstGeom>
                  </pic:spPr>
                </pic:pic>
              </a:graphicData>
            </a:graphic>
          </wp:inline>
        </w:drawing>
      </w:r>
    </w:p>
    <w:p w:rsidR="00C829C9" w:rsidRDefault="003A1823">
      <w:pPr>
        <w:spacing w:line="360" w:lineRule="auto"/>
        <w:jc w:val="left"/>
        <w:textAlignment w:val="center"/>
      </w:pPr>
      <w:r>
        <w:t>①</w:t>
      </w:r>
      <w:r>
        <w:rPr>
          <w:rFonts w:eastAsia="Times New Roman"/>
          <w:u w:val="single"/>
        </w:rPr>
        <w:t xml:space="preserve">            </w:t>
      </w:r>
      <w:r>
        <w:t>②</w:t>
      </w:r>
      <w:r>
        <w:rPr>
          <w:rFonts w:eastAsia="Times New Roman"/>
          <w:u w:val="single"/>
        </w:rPr>
        <w:t xml:space="preserve">           </w:t>
      </w:r>
      <w:r>
        <w:t>③</w:t>
      </w:r>
      <w:r>
        <w:rPr>
          <w:rFonts w:eastAsia="Times New Roman"/>
          <w:u w:val="single"/>
        </w:rPr>
        <w:t xml:space="preserve">           </w:t>
      </w:r>
      <w:r>
        <w:t>NPTII④</w:t>
      </w:r>
      <w:r>
        <w:rPr>
          <w:rFonts w:eastAsia="Times New Roman"/>
          <w:u w:val="single"/>
        </w:rPr>
        <w:t xml:space="preserve">           </w:t>
      </w:r>
      <w:r>
        <w:t>⑤</w:t>
      </w:r>
      <w:r>
        <w:rPr>
          <w:rFonts w:eastAsia="Times New Roman"/>
          <w:u w:val="single"/>
        </w:rPr>
        <w:t xml:space="preserve">           </w:t>
      </w:r>
      <w:r>
        <w:t>⑥</w:t>
      </w:r>
      <w:r>
        <w:rPr>
          <w:rFonts w:eastAsia="Times New Roman"/>
          <w:u w:val="single"/>
        </w:rPr>
        <w:t xml:space="preserve">           </w:t>
      </w:r>
    </w:p>
    <w:p w:rsidR="00C829C9" w:rsidRDefault="003A1823">
      <w:pPr>
        <w:shd w:val="clear" w:color="auto" w:fill="F2F2F2"/>
        <w:spacing w:line="360" w:lineRule="auto"/>
        <w:jc w:val="left"/>
        <w:textAlignment w:val="center"/>
      </w:pPr>
      <w:r>
        <w:t>【答案】</w:t>
      </w:r>
      <w:r>
        <w:t xml:space="preserve">(1)     </w:t>
      </w:r>
      <w:r>
        <w:t>载体</w:t>
      </w:r>
      <w:r>
        <w:t xml:space="preserve">     </w:t>
      </w:r>
      <w:r>
        <w:t>磷酸二酯</w:t>
      </w:r>
      <w:r>
        <w:t xml:space="preserve">     </w:t>
      </w:r>
      <w:r>
        <w:t>能够在特定位点插入基因片段</w:t>
      </w:r>
    </w:p>
    <w:p w:rsidR="00C829C9" w:rsidRDefault="003A1823">
      <w:pPr>
        <w:shd w:val="clear" w:color="auto" w:fill="F2F2F2"/>
        <w:spacing w:line="360" w:lineRule="auto"/>
        <w:jc w:val="left"/>
        <w:textAlignment w:val="center"/>
      </w:pPr>
      <w:r>
        <w:t xml:space="preserve">(2)     </w:t>
      </w:r>
      <w:r>
        <w:t>卡那霉素</w:t>
      </w:r>
      <w:r>
        <w:t xml:space="preserve">     1</w:t>
      </w:r>
      <w:r>
        <w:t>、</w:t>
      </w:r>
      <w:r>
        <w:t>6</w:t>
      </w:r>
      <w:r>
        <w:t>、</w:t>
      </w:r>
      <w:r>
        <w:t>9</w:t>
      </w:r>
      <w:r>
        <w:t>、</w:t>
      </w:r>
      <w:r>
        <w:t>10</w:t>
      </w:r>
      <w:r>
        <w:t>、</w:t>
      </w:r>
      <w:r>
        <w:t xml:space="preserve">11     </w:t>
      </w:r>
      <w:r>
        <w:t>会</w:t>
      </w:r>
    </w:p>
    <w:p w:rsidR="00C829C9" w:rsidRDefault="003A1823">
      <w:pPr>
        <w:shd w:val="clear" w:color="auto" w:fill="F2F2F2"/>
        <w:spacing w:line="360" w:lineRule="auto"/>
        <w:jc w:val="left"/>
        <w:textAlignment w:val="center"/>
      </w:pPr>
      <w:r>
        <w:t>(3)     CAS9     gRNA     HRA     CXE-20     HR1     HR2</w:t>
      </w:r>
    </w:p>
    <w:p w:rsidR="00C829C9" w:rsidRDefault="00C829C9">
      <w:pPr>
        <w:shd w:val="clear" w:color="auto" w:fill="F2F2F2"/>
        <w:spacing w:line="360" w:lineRule="auto"/>
        <w:jc w:val="left"/>
        <w:textAlignment w:val="center"/>
      </w:pPr>
    </w:p>
    <w:p w:rsidR="00C829C9" w:rsidRDefault="003A1823">
      <w:pPr>
        <w:shd w:val="clear" w:color="auto" w:fill="F2F2F2"/>
        <w:spacing w:line="360" w:lineRule="auto"/>
        <w:jc w:val="left"/>
        <w:textAlignment w:val="center"/>
      </w:pPr>
      <w:r>
        <w:t>【分析】</w:t>
      </w:r>
      <w:r>
        <w:t>1</w:t>
      </w:r>
      <w:r>
        <w:t>、基因工程有三种常用的载体：质粒、</w:t>
      </w:r>
      <w:r>
        <w:t>λ</w:t>
      </w:r>
      <w:r>
        <w:t>噬菌体的衍生物和动植物病毒，最常用的是质粒。</w:t>
      </w:r>
    </w:p>
    <w:p w:rsidR="00C829C9" w:rsidRDefault="003A1823">
      <w:pPr>
        <w:shd w:val="clear" w:color="auto" w:fill="F2F2F2"/>
        <w:spacing w:line="360" w:lineRule="auto"/>
        <w:jc w:val="left"/>
        <w:textAlignment w:val="center"/>
      </w:pPr>
      <w:r>
        <w:t>2</w:t>
      </w:r>
      <w:r>
        <w:t>、限制酶能作用于</w:t>
      </w:r>
      <w:r>
        <w:t>DNA</w:t>
      </w:r>
      <w:r>
        <w:t>中的磷酸二酯键，使</w:t>
      </w:r>
      <w:r>
        <w:t>DNA</w:t>
      </w:r>
      <w:r>
        <w:t>断开。</w:t>
      </w:r>
    </w:p>
    <w:p w:rsidR="00C829C9" w:rsidRDefault="003A1823">
      <w:pPr>
        <w:shd w:val="clear" w:color="auto" w:fill="F2F2F2"/>
        <w:spacing w:line="360" w:lineRule="auto"/>
        <w:jc w:val="left"/>
        <w:textAlignment w:val="center"/>
      </w:pPr>
      <w:r>
        <w:t>3</w:t>
      </w:r>
      <w:r>
        <w:t>、标记基因的作用：鉴别受体细胞中是否含有目的基因。</w:t>
      </w:r>
    </w:p>
    <w:p w:rsidR="00C829C9" w:rsidRDefault="003A1823">
      <w:pPr>
        <w:shd w:val="clear" w:color="auto" w:fill="F2F2F2"/>
        <w:spacing w:line="360" w:lineRule="auto"/>
        <w:jc w:val="left"/>
        <w:textAlignment w:val="center"/>
      </w:pPr>
      <w:r>
        <w:t>【详解】（</w:t>
      </w:r>
      <w:r>
        <w:t>1</w:t>
      </w:r>
      <w:r>
        <w:t>）</w:t>
      </w:r>
      <w:r>
        <w:t xml:space="preserve"> </w:t>
      </w:r>
      <w:r>
        <w:t>基因工程有三种常用的载体：质粒、</w:t>
      </w:r>
      <w:r>
        <w:t>λ</w:t>
      </w:r>
      <w:r>
        <w:t>噬菌体的衍生物和动植物病毒，最常用的是质粒，因此</w:t>
      </w:r>
      <w:r>
        <w:t>Ti</w:t>
      </w:r>
      <w:r>
        <w:t>质粒在基因工程中常作为质粒。</w:t>
      </w:r>
    </w:p>
    <w:p w:rsidR="00C829C9" w:rsidRDefault="003A1823">
      <w:pPr>
        <w:shd w:val="clear" w:color="auto" w:fill="F2F2F2"/>
        <w:spacing w:line="360" w:lineRule="auto"/>
        <w:jc w:val="left"/>
        <w:textAlignment w:val="center"/>
      </w:pPr>
      <w:r>
        <w:t>Cas9</w:t>
      </w:r>
      <w:r>
        <w:t>蛋白能识别特定核苷酸序列并在特定位点剪切特定的碱基序列，使磷酸二酯键断裂，在功能上属于限制性核酸内切酶</w:t>
      </w:r>
      <w:r>
        <w:t>(</w:t>
      </w:r>
      <w:r>
        <w:t>限制酶</w:t>
      </w:r>
      <w:r>
        <w:t>)</w:t>
      </w:r>
      <w:r>
        <w:t>。</w:t>
      </w:r>
    </w:p>
    <w:p w:rsidR="00C829C9" w:rsidRDefault="003A1823">
      <w:pPr>
        <w:shd w:val="clear" w:color="auto" w:fill="F2F2F2"/>
        <w:spacing w:line="360" w:lineRule="auto"/>
        <w:jc w:val="left"/>
        <w:textAlignment w:val="center"/>
      </w:pPr>
      <w:r>
        <w:t>使用改造后的</w:t>
      </w:r>
      <w:r>
        <w:t>Tⅰ</w:t>
      </w:r>
      <w:r>
        <w:t>质粒可将目的基因定点插入所需位点，即能够在特定位点插入基因片段，避免了因目的基因随机插入宿主细胞</w:t>
      </w:r>
      <w:r>
        <w:t>DNA</w:t>
      </w:r>
      <w:r>
        <w:t>引起的生物安全性问题。</w:t>
      </w:r>
    </w:p>
    <w:p w:rsidR="00C829C9" w:rsidRDefault="003A1823">
      <w:pPr>
        <w:shd w:val="clear" w:color="auto" w:fill="F2F2F2"/>
        <w:spacing w:line="360" w:lineRule="auto"/>
        <w:jc w:val="left"/>
        <w:textAlignment w:val="center"/>
      </w:pPr>
      <w:r>
        <w:t>（</w:t>
      </w:r>
      <w:r>
        <w:t>2</w:t>
      </w:r>
      <w:r>
        <w:t>）</w:t>
      </w:r>
      <w:r>
        <w:t xml:space="preserve"> </w:t>
      </w:r>
      <w:r>
        <w:t>根据图</w:t>
      </w:r>
      <w:r>
        <w:t>1</w:t>
      </w:r>
      <w:r>
        <w:t>可知，该质粒上的标记基因为卡那霉素抗性基因，因此在培养基中加入除草剂或卡那霉素均能筛选出已发生转化的幼胚。</w:t>
      </w:r>
    </w:p>
    <w:p w:rsidR="00C829C9" w:rsidRDefault="003A1823">
      <w:pPr>
        <w:shd w:val="clear" w:color="auto" w:fill="F2F2F2"/>
        <w:spacing w:line="360" w:lineRule="auto"/>
        <w:jc w:val="left"/>
        <w:textAlignment w:val="center"/>
      </w:pPr>
      <w:r>
        <w:t>由图可知，</w:t>
      </w:r>
      <w:r>
        <w:t>1.0kb</w:t>
      </w:r>
      <w:r>
        <w:t>的基因所有玉米都有，但是</w:t>
      </w:r>
      <w:r>
        <w:t>4.0kb</w:t>
      </w:r>
      <w:r>
        <w:t>的基因只有</w:t>
      </w:r>
      <w:r>
        <w:t>1</w:t>
      </w:r>
      <w:r>
        <w:t>、</w:t>
      </w:r>
      <w:r>
        <w:t>6</w:t>
      </w:r>
      <w:r>
        <w:t>、</w:t>
      </w:r>
      <w:r>
        <w:t>9</w:t>
      </w:r>
      <w:r>
        <w:t>、</w:t>
      </w:r>
      <w:r>
        <w:t>10</w:t>
      </w:r>
      <w:r>
        <w:t>、</w:t>
      </w:r>
      <w:r>
        <w:t>11</w:t>
      </w:r>
      <w:r>
        <w:t>才有，因此</w:t>
      </w:r>
      <w:r>
        <w:t>1</w:t>
      </w:r>
      <w:r>
        <w:t>、</w:t>
      </w:r>
      <w:r>
        <w:t>6</w:t>
      </w:r>
      <w:r>
        <w:t>、</w:t>
      </w:r>
      <w:r>
        <w:t>9</w:t>
      </w:r>
      <w:r>
        <w:t>、</w:t>
      </w:r>
      <w:r>
        <w:t>10</w:t>
      </w:r>
      <w:r>
        <w:t>、</w:t>
      </w:r>
      <w:r>
        <w:t>11</w:t>
      </w:r>
      <w:r>
        <w:t>号玉米中成功插入了外源基因。</w:t>
      </w:r>
    </w:p>
    <w:p w:rsidR="00C829C9" w:rsidRDefault="003A1823">
      <w:pPr>
        <w:shd w:val="clear" w:color="auto" w:fill="F2F2F2"/>
        <w:spacing w:line="360" w:lineRule="auto"/>
        <w:jc w:val="left"/>
        <w:textAlignment w:val="center"/>
      </w:pPr>
      <w:r>
        <w:t>由图可知，含有外源基因的玉米的基因型为杂合子，因此自交后会出现性状分离。</w:t>
      </w:r>
    </w:p>
    <w:p w:rsidR="00C829C9" w:rsidRDefault="003A1823">
      <w:pPr>
        <w:shd w:val="clear" w:color="auto" w:fill="F2F2F2"/>
        <w:spacing w:line="360" w:lineRule="auto"/>
        <w:jc w:val="left"/>
        <w:textAlignment w:val="center"/>
      </w:pPr>
      <w:r>
        <w:t>（</w:t>
      </w:r>
      <w:r>
        <w:t>3</w:t>
      </w:r>
      <w:r>
        <w:t>）由题可知，</w:t>
      </w:r>
      <w:r>
        <w:t>CXE-20</w:t>
      </w:r>
      <w:r>
        <w:t>作为目的基因，</w:t>
      </w:r>
      <w:r>
        <w:t>NPTⅡ</w:t>
      </w:r>
      <w:r>
        <w:t>和</w:t>
      </w:r>
      <w:r>
        <w:t>HRA</w:t>
      </w:r>
      <w:r>
        <w:t>是标记基因，根据题干</w:t>
      </w:r>
      <w:r>
        <w:t>“</w:t>
      </w:r>
      <w:r>
        <w:t>标记基因插入转基因作物染色体中往往会影响植物的生长发育，并带来环境安全隐患</w:t>
      </w:r>
      <w:r>
        <w:t>”</w:t>
      </w:r>
      <w:r>
        <w:t>可知标记基因</w:t>
      </w:r>
      <w:r>
        <w:t>NPTⅡ</w:t>
      </w:r>
      <w:r>
        <w:t>和</w:t>
      </w:r>
      <w:r>
        <w:t>HRA</w:t>
      </w:r>
      <w:r>
        <w:t>不能放在</w:t>
      </w:r>
      <w:r>
        <w:t>HR1</w:t>
      </w:r>
      <w:r>
        <w:t>和</w:t>
      </w:r>
      <w:r>
        <w:t>HR12</w:t>
      </w:r>
      <w:r>
        <w:t>中间，且目的基因要放在</w:t>
      </w:r>
      <w:r>
        <w:t>HR1</w:t>
      </w:r>
      <w:r>
        <w:t>和</w:t>
      </w:r>
      <w:r>
        <w:t>HR12</w:t>
      </w:r>
      <w:r>
        <w:t>中间，因此选择的基因序号依次是</w:t>
      </w:r>
      <w:r>
        <w:t>Cas9</w:t>
      </w:r>
      <w:r>
        <w:t>、</w:t>
      </w:r>
      <w:r>
        <w:t>gRNA</w:t>
      </w:r>
      <w:r>
        <w:t>、</w:t>
      </w:r>
      <w:r>
        <w:t>HRA</w:t>
      </w:r>
      <w:r>
        <w:t>、</w:t>
      </w:r>
      <w:r>
        <w:t>NPTⅡ</w:t>
      </w:r>
      <w:r>
        <w:t>、</w:t>
      </w:r>
      <w:r>
        <w:t>CXE-20</w:t>
      </w:r>
      <w:r>
        <w:t>、</w:t>
      </w:r>
      <w:r>
        <w:t>HR1</w:t>
      </w:r>
      <w:r>
        <w:t>、</w:t>
      </w:r>
      <w:r>
        <w:t>HR2</w:t>
      </w:r>
      <w:r>
        <w:t>。</w:t>
      </w:r>
    </w:p>
    <w:p w:rsidR="00C829C9" w:rsidRDefault="00C829C9">
      <w:pPr>
        <w:shd w:val="clear" w:color="auto" w:fill="F2F2F2"/>
        <w:spacing w:line="360" w:lineRule="auto"/>
        <w:jc w:val="left"/>
        <w:textAlignment w:val="center"/>
      </w:pPr>
    </w:p>
    <w:sectPr w:rsidR="00C829C9">
      <w:headerReference w:type="even" r:id="rId26"/>
      <w:headerReference w:type="default" r:id="rId27"/>
      <w:footerReference w:type="even" r:id="rId28"/>
      <w:footerReference w:type="default" r:id="rId29"/>
      <w:headerReference w:type="first" r:id="rId30"/>
      <w:footerReference w:type="first" r:id="rId31"/>
      <w:pgSz w:w="11907" w:h="16839" w:code="9"/>
      <w:pgMar w:top="1440" w:right="1800" w:bottom="1440" w:left="1800" w:header="851" w:footer="425" w:gutter="0"/>
      <w:cols w:sep="1"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3A1823" w:rsidRDefault="003A1823">
      <w:r>
        <w:separator/>
      </w:r>
    </w:p>
  </w:endnote>
  <w:endnote w:type="continuationSeparator" w:id="0">
    <w:p w:rsidR="003A1823" w:rsidRDefault="003A18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855687" w:rsidRPr="00BC62FB" w:rsidRDefault="003A1823" w:rsidP="00BC62FB">
    <w:pPr>
      <w:jc w:val="center"/>
    </w:pPr>
    <w:r>
      <w:rPr>
        <w:rFonts w:hint="eastAsia"/>
      </w:rPr>
      <w:t>试卷第</w:t>
    </w:r>
    <w:r>
      <w:fldChar w:fldCharType="begin"/>
    </w:r>
    <w:r>
      <w:instrText xml:space="preserve"> =</w:instrText>
    </w:r>
    <w:r>
      <w:fldChar w:fldCharType="begin"/>
    </w:r>
    <w:r>
      <w:instrText xml:space="preserve">page  </w:instrText>
    </w:r>
    <w:r>
      <w:fldChar w:fldCharType="separate"/>
    </w:r>
    <w:r>
      <w:rPr>
        <w:noProof/>
      </w:rPr>
      <w:instrText>1</w:instrText>
    </w:r>
    <w:r>
      <w:rPr>
        <w:noProof/>
      </w:rPr>
      <w:fldChar w:fldCharType="end"/>
    </w:r>
    <w:r>
      <w:instrText xml:space="preserve"> </w:instrText>
    </w:r>
    <w:r>
      <w:fldChar w:fldCharType="separate"/>
    </w:r>
    <w:r>
      <w:rPr>
        <w:noProof/>
      </w:rPr>
      <w:t>1</w:t>
    </w:r>
    <w:r>
      <w:fldChar w:fldCharType="end"/>
    </w:r>
    <w:r>
      <w:rPr>
        <w:rFonts w:hint="eastAsia"/>
      </w:rPr>
      <w:t>页，共</w:t>
    </w:r>
    <w:r>
      <w:fldChar w:fldCharType="begin"/>
    </w:r>
    <w:r>
      <w:instrText xml:space="preserve"> =</w:instrText>
    </w:r>
    <w:r>
      <w:fldChar w:fldCharType="begin"/>
    </w:r>
    <w:r>
      <w:instrText xml:space="preserve">sectionpages  </w:instrText>
    </w:r>
    <w:r>
      <w:fldChar w:fldCharType="separate"/>
    </w:r>
    <w:r>
      <w:rPr>
        <w:noProof/>
      </w:rPr>
      <w:instrText>3</w:instrText>
    </w:r>
    <w:r>
      <w:rPr>
        <w:noProof/>
      </w:rPr>
      <w:fldChar w:fldCharType="end"/>
    </w:r>
    <w:r>
      <w:instrText xml:space="preserve"> </w:instrText>
    </w:r>
    <w:r>
      <w:fldChar w:fldCharType="separate"/>
    </w:r>
    <w:r>
      <w:rPr>
        <w:noProof/>
      </w:rPr>
      <w:t>3</w:t>
    </w:r>
    <w:r>
      <w:fldChar w:fldCharType="end"/>
    </w:r>
    <w:r>
      <w:rPr>
        <w:rFonts w:hint="eastAsia"/>
      </w:rPr>
      <w:t>页</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855687" w:rsidRPr="003A1823" w:rsidRDefault="00855687" w:rsidP="003A1823">
    <w:pPr>
      <w:pStyle w:val="a5"/>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A1823" w:rsidRDefault="003A1823">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3A1823" w:rsidRDefault="003A1823">
      <w:r>
        <w:separator/>
      </w:r>
    </w:p>
  </w:footnote>
  <w:footnote w:type="continuationSeparator" w:id="0">
    <w:p w:rsidR="003A1823" w:rsidRDefault="003A182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A1823" w:rsidRDefault="003A1823">
    <w:pPr>
      <w:pStyle w:val="a3"/>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A1823" w:rsidRPr="003A1823" w:rsidRDefault="003A1823" w:rsidP="003A1823"/>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A1823" w:rsidRDefault="003A1823">
    <w:pPr>
      <w:pStyle w:val="a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removePersonalInformation/>
  <w:removeDateAndTime/>
  <w:mirrorMargins/>
  <w:bordersDoNotSurroundHeader/>
  <w:bordersDoNotSurroundFooter/>
  <w:defaultTabStop w:val="420"/>
  <w:evenAndOddHeaders/>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06B0"/>
    <w:rsid w:val="00043B54"/>
    <w:rsid w:val="001D7A06"/>
    <w:rsid w:val="00284433"/>
    <w:rsid w:val="002A1EC6"/>
    <w:rsid w:val="002E035E"/>
    <w:rsid w:val="003A1823"/>
    <w:rsid w:val="006B16C5"/>
    <w:rsid w:val="00776133"/>
    <w:rsid w:val="00855687"/>
    <w:rsid w:val="008C07DE"/>
    <w:rsid w:val="00A30CCE"/>
    <w:rsid w:val="00AC3E9C"/>
    <w:rsid w:val="00AD4B9F"/>
    <w:rsid w:val="00BC4F14"/>
    <w:rsid w:val="00BC62FB"/>
    <w:rsid w:val="00BF535F"/>
    <w:rsid w:val="00C806B0"/>
    <w:rsid w:val="00C829C9"/>
    <w:rsid w:val="00E476EE"/>
    <w:rsid w:val="00EF035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宋体" w:hAnsi="Times New Roman" w:cs="Times New Roman"/>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776133"/>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776133"/>
    <w:rPr>
      <w:sz w:val="18"/>
      <w:szCs w:val="18"/>
    </w:rPr>
  </w:style>
  <w:style w:type="paragraph" w:styleId="a5">
    <w:name w:val="footer"/>
    <w:basedOn w:val="a"/>
    <w:link w:val="a6"/>
    <w:uiPriority w:val="99"/>
    <w:unhideWhenUsed/>
    <w:rsid w:val="00776133"/>
    <w:pPr>
      <w:tabs>
        <w:tab w:val="center" w:pos="4153"/>
        <w:tab w:val="right" w:pos="8306"/>
      </w:tabs>
      <w:snapToGrid w:val="0"/>
      <w:jc w:val="left"/>
    </w:pPr>
    <w:rPr>
      <w:sz w:val="18"/>
      <w:szCs w:val="18"/>
    </w:rPr>
  </w:style>
  <w:style w:type="character" w:customStyle="1" w:styleId="a6">
    <w:name w:val="页脚 字符"/>
    <w:basedOn w:val="a0"/>
    <w:link w:val="a5"/>
    <w:uiPriority w:val="99"/>
    <w:rsid w:val="00776133"/>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1.png"/><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7.pn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oleObject" Target="embeddings/oleObject1.bin"/><Relationship Id="rId23" Type="http://schemas.openxmlformats.org/officeDocument/2006/relationships/image" Target="media/image16.png"/><Relationship Id="rId28"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2.png"/><Relationship Id="rId31"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wmf"/><Relationship Id="rId22" Type="http://schemas.openxmlformats.org/officeDocument/2006/relationships/image" Target="media/image15.png"/><Relationship Id="rId27" Type="http://schemas.openxmlformats.org/officeDocument/2006/relationships/header" Target="header2.xml"/><Relationship Id="rId30" Type="http://schemas.openxmlformats.org/officeDocument/2006/relationships/header" Target="header3.xml"/><Relationship Id="rId8" Type="http://schemas.openxmlformats.org/officeDocument/2006/relationships/image" Target="media/image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http://schemas.openxmlformats.org/officeDocument/2006/bibliography" xmlns:b="http://schemas.openxmlformats.org/officeDocument/2006/bibliography" SelectedStyle="\APA.XSL" StyleName="APA"/>
</file>

<file path=customXml/itemProps1.xml><?xml version="1.0" encoding="utf-8"?>
<ds:datastoreItem xmlns:ds="http://schemas.openxmlformats.org/officeDocument/2006/customXml" ds:itemID="{D18CE314-9BAF-4030-8F04-159C3E31C4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2427</Words>
  <Characters>13838</Characters>
  <Application>Microsoft Office Word</Application>
  <DocSecurity>0</DocSecurity>
  <Lines>115</Lines>
  <Paragraphs>32</Paragraphs>
  <ScaleCrop>false</ScaleCrop>
  <Company/>
  <LinksUpToDate>false</LinksUpToDate>
  <CharactersWithSpaces>16233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2024-06-04T07:54:00Z</dcterms:created>
  <dcterms:modified xsi:type="dcterms:W3CDTF">2024-06-04T07:54:00Z</dcterms:modified>
</cp:coreProperties>
</file>